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image/png" PartName="/word/media/document_image_rId10.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4 (Apache licensed) using REFERENCE JAXB in Oracle Java 1.8.0_351 on Linux -->
    <w:p w:rsidRPr="00A41FBD" w:rsidR="007F7DF4" w:rsidP="007F7DF4" w:rsidRDefault="007F7DF4" w14:paraId="27E55D29" w14:textId="77777777">
      <w:pPr>
        <w:ind w:left="851" w:right="-993"/>
        <w:jc w:val="right"/>
        <w:rPr>
          <w:rFonts w:ascii="Arial" w:hAnsi="Arial" w:cs="Arial"/>
          <w:sz w:val="16"/>
          <w:szCs w:val="16"/>
        </w:rPr>
      </w:pPr>
      <w:r w:rsidRPr="00A41FBD">
        <w:rPr>
          <w:rFonts w:ascii="Arial" w:hAnsi="Arial" w:cs="Arial"/>
          <w:sz w:val="16"/>
          <w:szCs w:val="16"/>
        </w:rPr>
        <w:t>43125/CL</w:t>
      </w:r>
    </w:p>
    <w:p w:rsidR="005A3A07" w:rsidP="005A3A07" w:rsidRDefault="005A3A07" w14:paraId="2533AE43" w14:textId="77777777">
      <w:pPr>
        <w:ind w:left="851" w:right="-993"/>
        <w:jc w:val="center"/>
        <w:rPr>
          <w:rFonts w:ascii="Bookman Old Style" w:hAnsi="Bookman Old Style" w:cs="Bookman Old Style"/>
          <w:b/>
          <w:bCs/>
          <w:sz w:val="32"/>
          <w:szCs w:val="32"/>
          <w:u w:val="single"/>
        </w:rPr>
      </w:pPr>
      <w:r>
        <w:rPr>
          <w:noProof/>
        </w:rPr>
        <w:drawing>
          <wp:inline distT="0" distB="0" distL="0" distR="0">
            <wp:extent cx="2609850" cy="1219200"/>
            <wp:effectExtent l="0" t="0" r="0" b="0"/>
            <wp:docPr id="1" name="Image 1"/>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09850" cy="1219200"/>
                    </a:xfrm>
                    <a:prstGeom prst="rect">
                      <a:avLst/>
                    </a:prstGeom>
                  </pic:spPr>
                </pic:pic>
              </a:graphicData>
            </a:graphic>
          </wp:inline>
        </w:drawing>
      </w:r>
    </w:p>
    <w:p w:rsidR="005A3A07" w:rsidP="00D31498" w:rsidRDefault="005A3A07" w14:paraId="4AB0F4F0" w14:textId="77777777">
      <w:pPr>
        <w:ind w:left="851" w:right="-993"/>
        <w:rPr>
          <w:rFonts w:ascii="Bookman Old Style" w:hAnsi="Bookman Old Style" w:cs="Bookman Old Style"/>
          <w:b/>
          <w:bCs/>
          <w:sz w:val="32"/>
          <w:szCs w:val="32"/>
          <w:u w:val="single"/>
        </w:rPr>
      </w:pPr>
    </w:p>
    <w:p w:rsidRPr="005A3A07" w:rsidR="00D31498" w:rsidP="00D31498" w:rsidRDefault="00D31498" w14:paraId="01B188A9" w14:textId="77777777">
      <w:pPr>
        <w:ind w:left="851" w:right="-993"/>
        <w:rPr>
          <w:rFonts w:ascii="Arial" w:hAnsi="Arial" w:cs="Arial"/>
          <w:b/>
          <w:bCs/>
          <w:u w:val="single"/>
        </w:rPr>
      </w:pPr>
      <w:r w:rsidRPr="005A3A07">
        <w:rPr>
          <w:rFonts w:ascii="Arial" w:hAnsi="Arial" w:cs="Arial"/>
          <w:b/>
          <w:bCs/>
          <w:u w:val="single"/>
        </w:rPr>
        <w:t>Tribunal de Commerce de PAU</w:t>
      </w:r>
    </w:p>
    <w:p w:rsidRPr="005A3A07" w:rsidR="00D31498" w:rsidP="00D31498" w:rsidRDefault="00D31498" w14:paraId="12D47D56" w14:textId="77777777">
      <w:pPr>
        <w:ind w:left="851"/>
        <w:rPr>
          <w:rFonts w:ascii="Arial" w:hAnsi="Arial" w:cs="Arial"/>
          <w:b/>
          <w:bCs/>
        </w:rPr>
      </w:pPr>
      <w:r w:rsidRPr="005A3A07">
        <w:rPr>
          <w:rFonts w:ascii="Arial" w:hAnsi="Arial" w:cs="Arial"/>
          <w:b/>
          <w:bCs/>
        </w:rPr>
        <w:t xml:space="preserve">Liquidation Judiciaire </w:t>
      </w:r>
    </w:p>
    <w:p w:rsidRPr="005A3A07" w:rsidR="00D31498" w:rsidP="00D31498" w:rsidRDefault="00D31498" w14:paraId="7CD8F9B9" w14:textId="77777777">
      <w:pPr>
        <w:ind w:left="851"/>
        <w:rPr>
          <w:rFonts w:ascii="Arial" w:hAnsi="Arial" w:cs="Arial"/>
          <w:b/>
          <w:bCs/>
        </w:rPr>
      </w:pPr>
      <w:r w:rsidRPr="005A3A07">
        <w:rPr>
          <w:rFonts w:ascii="Arial" w:hAnsi="Arial" w:cs="Arial"/>
          <w:b/>
          <w:bCs/>
        </w:rPr>
        <w:t>SARL SHOP BUILDER FRANCE</w:t>
      </w:r>
    </w:p>
    <w:p w:rsidRPr="005A3A07" w:rsidR="00D31498" w:rsidP="00D31498" w:rsidRDefault="00D31498" w14:paraId="2AF128DE" w14:textId="77777777">
      <w:pPr>
        <w:ind w:left="851"/>
        <w:rPr>
          <w:rFonts w:ascii="Arial" w:hAnsi="Arial" w:cs="Arial"/>
          <w:b/>
          <w:bCs/>
        </w:rPr>
      </w:pPr>
      <w:r w:rsidRPr="005A3A07">
        <w:rPr>
          <w:rFonts w:ascii="Arial" w:hAnsi="Arial" w:cs="Arial"/>
          <w:b/>
          <w:bCs/>
        </w:rPr>
        <w:t>Centre Activa 4 Allée Catherine de Bourbon 64000 PAU</w:t>
      </w:r>
    </w:p>
    <w:p w:rsidRPr="005A3A07" w:rsidR="00D31498" w:rsidP="00D31498" w:rsidRDefault="00D31498" w14:paraId="00B98D77" w14:textId="77777777">
      <w:pPr>
        <w:ind w:left="851"/>
        <w:rPr>
          <w:rFonts w:ascii="Arial" w:hAnsi="Arial" w:cs="Arial"/>
          <w:b/>
          <w:bCs/>
        </w:rPr>
      </w:pPr>
      <w:r w:rsidRPr="005A3A07">
        <w:rPr>
          <w:rFonts w:ascii="Arial" w:hAnsi="Arial" w:cs="Arial"/>
          <w:b/>
          <w:kern w:val="2"/>
        </w:rPr>
        <w:t>Agencement de lieux de vente</w:t>
      </w:r>
    </w:p>
    <w:p w:rsidRPr="005A3A07" w:rsidR="00D31498" w:rsidP="00D31498" w:rsidRDefault="00D31498" w14:paraId="6974C646" w14:textId="77777777">
      <w:pPr>
        <w:ind w:left="851"/>
        <w:rPr>
          <w:rFonts w:ascii="Arial" w:hAnsi="Arial" w:cs="Arial"/>
          <w:b/>
          <w:bCs/>
        </w:rPr>
      </w:pPr>
      <w:r w:rsidRPr="005A3A07">
        <w:rPr>
          <w:rFonts w:ascii="Arial" w:hAnsi="Arial" w:cs="Arial"/>
          <w:b/>
          <w:bCs/>
        </w:rPr>
        <w:t>Jugement du 13/12/2022</w:t>
      </w:r>
    </w:p>
    <w:p w:rsidR="00D31498" w:rsidP="00D31498" w:rsidRDefault="00D31498" w14:paraId="3FE7668A" w14:textId="77777777">
      <w:pPr>
        <w:ind w:left="851"/>
        <w:rPr>
          <w:b/>
          <w:bCs/>
        </w:rPr>
      </w:pPr>
      <w:r>
        <w:rPr>
          <w:b/>
          <w:noProof/>
        </w:rPr>
        <w:drawing>
          <wp:inline distT="0" distB="0" distL="0" distR="0">
            <wp:extent cx="1800225" cy="419100"/>
            <wp:effectExtent l="0" t="0" r="0" b="0"/>
            <wp:docPr id="2" name="Image 2"/>
            <wp:cNvGraphicFramePr>
              <a:graphicFrameLocks noChangeAspect="true"/>
            </wp:cNvGraphicFramePr>
            <a:graphic>
              <a:graphicData uri="http://schemas.openxmlformats.org/drawingml/2006/picture">
                <pic:pic>
                  <pic:nvPicPr>
                    <pic:cNvPr id="0" name="Image 2"/>
                    <pic:cNvPicPr>
                      <a:picLocks noChangeAspect="true" noChangeArrowheads="true"/>
                    </pic:cNvPicPr>
                  </pic:nvPicPr>
                  <pic:blipFill>
                    <a:blip r:embed="rId6">
                      <a:extLst>
                        <a:ext uri="{28A0092B-C50C-407E-A947-70E740481C1C}">
                          <a14:useLocalDpi val="false"/>
                        </a:ext>
                      </a:extLst>
                    </a:blip>
                    <a:srcRect/>
                    <a:stretch>
                      <a:fillRect/>
                    </a:stretch>
                  </pic:blipFill>
                  <pic:spPr bwMode="auto">
                    <a:xfrm>
                      <a:off x="0" y="0"/>
                      <a:ext cx="1800225" cy="419100"/>
                    </a:xfrm>
                    <a:prstGeom prst="rect">
                      <a:avLst/>
                    </a:prstGeom>
                    <a:noFill/>
                    <a:ln>
                      <a:noFill/>
                    </a:ln>
                  </pic:spPr>
                </pic:pic>
              </a:graphicData>
            </a:graphic>
          </wp:inline>
        </w:drawing>
      </w:r>
    </w:p>
    <w:p w:rsidRPr="005A3A07" w:rsidR="00D31498" w:rsidP="00D31498" w:rsidRDefault="00D31498" w14:paraId="2B558BC8" w14:textId="77777777">
      <w:pPr>
        <w:ind w:left="851"/>
        <w:jc w:val="left"/>
        <w:rPr>
          <w:rFonts w:ascii="Arial" w:hAnsi="Arial" w:cs="Arial"/>
          <w:b/>
          <w:bCs/>
          <w:sz w:val="22"/>
          <w:szCs w:val="22"/>
        </w:rPr>
      </w:pPr>
      <w:r w:rsidRPr="005A3A07">
        <w:rPr>
          <w:rFonts w:ascii="Arial" w:hAnsi="Arial" w:cs="Arial"/>
          <w:b/>
          <w:bCs/>
          <w:sz w:val="22"/>
          <w:szCs w:val="22"/>
          <w:u w:val="single"/>
        </w:rPr>
        <w:t>Juge-Commissaire</w:t>
      </w:r>
      <w:r w:rsidRPr="005A3A07">
        <w:rPr>
          <w:rFonts w:ascii="Arial" w:hAnsi="Arial" w:cs="Arial"/>
          <w:b/>
          <w:bCs/>
          <w:sz w:val="22"/>
          <w:szCs w:val="22"/>
        </w:rPr>
        <w:t xml:space="preserve"> : Monsieur Jacques CHARRIER</w:t>
      </w:r>
    </w:p>
    <w:p w:rsidRPr="005A3A07" w:rsidR="00D31498" w:rsidP="00D31498" w:rsidRDefault="00D31498" w14:paraId="0BE054B8" w14:textId="77777777">
      <w:pPr>
        <w:ind w:left="851"/>
        <w:jc w:val="left"/>
        <w:rPr>
          <w:rFonts w:ascii="Arial" w:hAnsi="Arial" w:cs="Arial"/>
          <w:b/>
          <w:bCs/>
          <w:sz w:val="22"/>
          <w:szCs w:val="22"/>
        </w:rPr>
      </w:pPr>
      <w:r w:rsidRPr="005A3A07">
        <w:rPr>
          <w:rFonts w:ascii="Arial" w:hAnsi="Arial" w:cs="Arial"/>
          <w:b/>
          <w:bCs/>
          <w:sz w:val="22"/>
          <w:szCs w:val="22"/>
          <w:u w:val="single"/>
        </w:rPr>
        <w:t>Liquidateur Judiciaire</w:t>
      </w:r>
      <w:r w:rsidRPr="005A3A07">
        <w:rPr>
          <w:rFonts w:ascii="Arial" w:hAnsi="Arial" w:cs="Arial"/>
          <w:b/>
          <w:bCs/>
          <w:sz w:val="22"/>
          <w:szCs w:val="22"/>
        </w:rPr>
        <w:t xml:space="preserve"> : SELARL EKIP’, prise en la personne de Maître François LEGRAND</w:t>
      </w:r>
    </w:p>
    <w:p w:rsidRPr="00A919D2" w:rsidR="00CD398E" w:rsidP="00736DE3" w:rsidRDefault="00CD398E" w14:paraId="381EE140" w14:textId="77777777">
      <w:pPr>
        <w:rPr>
          <w:b/>
          <w:bCs/>
        </w:rPr>
      </w:pPr>
    </w:p>
    <w:p w:rsidRPr="00A919D2" w:rsidR="00CD398E" w:rsidP="00CD398E" w:rsidRDefault="00CD398E" w14:paraId="13B415E4" w14:textId="77777777">
      <w:pPr>
        <w:pBdr>
          <w:top w:val="single" w:color="auto" w:sz="36" w:space="1" w:shadow="true"/>
          <w:left w:val="single" w:color="auto" w:sz="36" w:space="1" w:shadow="true"/>
          <w:bottom w:val="single" w:color="auto" w:sz="36" w:space="1" w:shadow="true"/>
          <w:right w:val="single" w:color="auto" w:sz="36" w:space="0" w:shadow="true"/>
        </w:pBdr>
        <w:ind w:left="567" w:right="2835"/>
        <w:jc w:val="center"/>
        <w:rPr>
          <w:rFonts w:ascii="Britannic Bold" w:hAnsi="Britannic Bold" w:cs="Britannic Bold"/>
          <w:i/>
          <w:iCs/>
          <w:sz w:val="28"/>
          <w:szCs w:val="28"/>
        </w:rPr>
      </w:pPr>
      <w:r w:rsidRPr="00A919D2">
        <w:rPr>
          <w:rFonts w:ascii="Britannic Bold" w:hAnsi="Britannic Bold" w:cs="Britannic Bold"/>
          <w:i/>
          <w:iCs/>
          <w:sz w:val="28"/>
          <w:szCs w:val="28"/>
        </w:rPr>
        <w:t xml:space="preserve">REQUETE AUX FINS DE CLOTURE </w:t>
      </w:r>
    </w:p>
    <w:p w:rsidRPr="00A919D2" w:rsidR="00CD398E" w:rsidP="00CD398E" w:rsidRDefault="00CD398E" w14:paraId="7EB883CC" w14:textId="77777777">
      <w:pPr>
        <w:pBdr>
          <w:top w:val="single" w:color="auto" w:sz="36" w:space="1" w:shadow="true"/>
          <w:left w:val="single" w:color="auto" w:sz="36" w:space="1" w:shadow="true"/>
          <w:bottom w:val="single" w:color="auto" w:sz="36" w:space="1" w:shadow="true"/>
          <w:right w:val="single" w:color="auto" w:sz="36" w:space="0" w:shadow="true"/>
        </w:pBdr>
        <w:ind w:left="567" w:right="2835"/>
        <w:jc w:val="center"/>
        <w:rPr>
          <w:rFonts w:ascii="Britannic Bold" w:hAnsi="Britannic Bold" w:cs="Britannic Bold"/>
          <w:i/>
          <w:iCs/>
          <w:sz w:val="28"/>
          <w:szCs w:val="28"/>
        </w:rPr>
      </w:pPr>
      <w:r w:rsidRPr="00A919D2">
        <w:rPr>
          <w:rFonts w:ascii="Britannic Bold" w:hAnsi="Britannic Bold" w:cs="Britannic Bold"/>
          <w:i/>
          <w:iCs/>
          <w:sz w:val="28"/>
          <w:szCs w:val="28"/>
        </w:rPr>
        <w:t>POUR INSUFFISANCE D’ACTIF</w:t>
      </w:r>
    </w:p>
    <w:p w:rsidRPr="00A919D2" w:rsidR="00942C9C" w:rsidP="00942C9C" w:rsidRDefault="00942C9C" w14:paraId="07A51D41" w14:textId="77777777">
      <w:pPr>
        <w:pBdr>
          <w:top w:val="single" w:color="auto" w:sz="36" w:space="1" w:shadow="true"/>
          <w:left w:val="single" w:color="auto" w:sz="36" w:space="1" w:shadow="true"/>
          <w:bottom w:val="single" w:color="auto" w:sz="36" w:space="1" w:shadow="true"/>
          <w:right w:val="single" w:color="auto" w:sz="36" w:space="0" w:shadow="true"/>
        </w:pBdr>
        <w:ind w:left="567" w:right="2835"/>
        <w:jc w:val="center"/>
        <w:rPr>
          <w:rFonts w:ascii="Arial" w:hAnsi="Arial" w:cs="Arial"/>
          <w:i/>
          <w:iCs/>
          <w:sz w:val="22"/>
          <w:szCs w:val="22"/>
        </w:rPr>
      </w:pPr>
      <w:r w:rsidRPr="00A919D2">
        <w:rPr>
          <w:rFonts w:ascii="Arial" w:hAnsi="Arial" w:cs="Arial"/>
          <w:i/>
          <w:iCs/>
          <w:sz w:val="22"/>
          <w:szCs w:val="22"/>
        </w:rPr>
        <w:t xml:space="preserve">Art. L. 643-9 </w:t>
      </w:r>
      <w:r w:rsidRPr="00A919D2" w:rsidR="002C23C5">
        <w:rPr>
          <w:rFonts w:ascii="Arial" w:hAnsi="Arial" w:cs="Arial"/>
          <w:i/>
          <w:iCs/>
          <w:sz w:val="22"/>
          <w:szCs w:val="22"/>
        </w:rPr>
        <w:t xml:space="preserve">&amp; R. 643-16 </w:t>
      </w:r>
      <w:r w:rsidRPr="00A919D2" w:rsidR="00AE5998">
        <w:rPr>
          <w:rFonts w:ascii="Arial" w:hAnsi="Arial" w:cs="Arial"/>
          <w:i/>
          <w:iCs/>
          <w:sz w:val="22"/>
          <w:szCs w:val="22"/>
        </w:rPr>
        <w:t>du Code de commerce</w:t>
      </w:r>
    </w:p>
    <w:p w:rsidRPr="00A919D2" w:rsidR="00CD398E" w:rsidP="00CD398E" w:rsidRDefault="00CD398E" w14:paraId="645FE8B4" w14:textId="77777777">
      <w:pPr>
        <w:ind w:left="851"/>
        <w:rPr>
          <w:b/>
          <w:bCs/>
        </w:rPr>
      </w:pPr>
    </w:p>
    <w:p w:rsidRPr="00A919D2" w:rsidR="00CD398E" w:rsidP="00CD398E" w:rsidRDefault="00CD398E" w14:paraId="4E6F3408" w14:textId="77777777">
      <w:pPr>
        <w:ind w:left="851"/>
        <w:rPr>
          <w:b/>
          <w:bCs/>
        </w:rPr>
      </w:pPr>
    </w:p>
    <w:p w:rsidRPr="00A919D2" w:rsidR="00CD398E" w:rsidP="00CD398E" w:rsidRDefault="00CD398E" w14:paraId="1B2BED4D" w14:textId="77777777">
      <w:pPr>
        <w:ind w:left="851"/>
        <w:rPr>
          <w:rFonts w:ascii="Arial" w:hAnsi="Arial" w:cs="Arial"/>
          <w:sz w:val="20"/>
          <w:szCs w:val="20"/>
        </w:rPr>
      </w:pPr>
      <w:r w:rsidRPr="00A919D2">
        <w:rPr>
          <w:rFonts w:ascii="Arial" w:hAnsi="Arial" w:cs="Arial"/>
          <w:sz w:val="20"/>
          <w:szCs w:val="20"/>
        </w:rPr>
        <w:t xml:space="preserve">A </w:t>
      </w:r>
      <w:r w:rsidRPr="00A919D2" w:rsidR="0035487A">
        <w:rPr>
          <w:rFonts w:ascii="Arial" w:hAnsi="Arial" w:cs="Arial"/>
          <w:sz w:val="20"/>
          <w:szCs w:val="20"/>
        </w:rPr>
        <w:t xml:space="preserve">Mesdames et </w:t>
      </w:r>
      <w:r w:rsidRPr="00A919D2">
        <w:rPr>
          <w:rFonts w:ascii="Arial" w:hAnsi="Arial" w:cs="Arial"/>
          <w:sz w:val="20"/>
          <w:szCs w:val="20"/>
        </w:rPr>
        <w:t>Messieurs Les Président et Juges composant le Tribunal,</w:t>
      </w:r>
    </w:p>
    <w:p w:rsidRPr="00A919D2" w:rsidR="00CD398E" w:rsidP="00CD398E" w:rsidRDefault="00CD398E" w14:paraId="7F3B6701" w14:textId="77777777">
      <w:pPr>
        <w:ind w:left="851"/>
        <w:rPr>
          <w:rFonts w:ascii="Arial" w:hAnsi="Arial" w:cs="Arial"/>
          <w:sz w:val="20"/>
          <w:szCs w:val="20"/>
        </w:rPr>
      </w:pPr>
    </w:p>
    <w:p w:rsidRPr="00A919D2" w:rsidR="00CD398E" w:rsidP="00CD398E" w:rsidRDefault="00C34199" w14:paraId="24EB8EDF" w14:textId="77777777">
      <w:pPr>
        <w:ind w:left="851"/>
        <w:rPr>
          <w:rFonts w:ascii="Arial" w:hAnsi="Arial" w:cs="Arial"/>
          <w:sz w:val="20"/>
          <w:szCs w:val="20"/>
        </w:rPr>
      </w:pPr>
      <w:r w:rsidRPr="00927A6C">
        <w:rPr>
          <w:rFonts w:ascii="Arial" w:hAnsi="Arial" w:cs="Arial"/>
          <w:sz w:val="20"/>
          <w:szCs w:val="20"/>
        </w:rPr>
        <w:t>La soussignée, SELARL EKIP’, représentée par François LEGRAND, mandataire judiciaire, domiciliée 3, Place Albert 1er BP 127, 64001 PAU CEDEX</w:t>
      </w:r>
      <w:r w:rsidRPr="00A919D2">
        <w:rPr>
          <w:rFonts w:ascii="Arial" w:hAnsi="Arial" w:cs="Arial"/>
          <w:sz w:val="20"/>
          <w:szCs w:val="20"/>
        </w:rPr>
        <w:t xml:space="preserve"> </w:t>
      </w:r>
      <w:r w:rsidRPr="00A919D2" w:rsidR="00CD398E">
        <w:rPr>
          <w:rFonts w:ascii="Arial" w:hAnsi="Arial" w:cs="Arial"/>
          <w:sz w:val="20"/>
          <w:szCs w:val="20"/>
        </w:rPr>
        <w:t>a l’honneur de vous exposer :</w:t>
      </w:r>
    </w:p>
    <w:p w:rsidRPr="00A919D2" w:rsidR="00CD398E" w:rsidP="00CD398E" w:rsidRDefault="00CD398E" w14:paraId="7BD4BE13" w14:textId="77777777">
      <w:pPr>
        <w:ind w:left="851"/>
        <w:jc w:val="left"/>
        <w:rPr>
          <w:rFonts w:ascii="Arial" w:hAnsi="Arial" w:cs="Arial"/>
          <w:sz w:val="20"/>
          <w:szCs w:val="20"/>
        </w:rPr>
      </w:pPr>
    </w:p>
    <w:p w:rsidRPr="00A919D2" w:rsidR="00CD398E" w:rsidP="00CD398E" w:rsidRDefault="00CD398E" w14:paraId="2B8CE088" w14:textId="77777777">
      <w:pPr>
        <w:ind w:left="851"/>
        <w:jc w:val="left"/>
        <w:rPr>
          <w:rFonts w:ascii="Arial" w:hAnsi="Arial" w:cs="Arial"/>
          <w:sz w:val="20"/>
          <w:szCs w:val="20"/>
        </w:rPr>
      </w:pPr>
      <w:r w:rsidRPr="00A919D2">
        <w:rPr>
          <w:rFonts w:ascii="Arial" w:hAnsi="Arial" w:cs="Arial"/>
          <w:sz w:val="20"/>
          <w:szCs w:val="20"/>
        </w:rPr>
        <w:t>Que par jugement en date du</w:t>
      </w:r>
      <w:r w:rsidRPr="00A919D2" w:rsidR="009B47C4">
        <w:rPr>
          <w:rFonts w:ascii="Arial" w:hAnsi="Arial" w:cs="Arial"/>
          <w:sz w:val="20"/>
          <w:szCs w:val="20"/>
        </w:rPr>
        <w:t xml:space="preserve"> </w:t>
      </w:r>
      <w:r w:rsidRPr="00A919D2" w:rsidR="00E81A58">
        <w:rPr>
          <w:rFonts w:ascii="Arial" w:hAnsi="Arial" w:cs="Arial"/>
          <w:sz w:val="20"/>
          <w:szCs w:val="20"/>
        </w:rPr>
        <w:t>13/12/2022</w:t>
      </w:r>
      <w:r w:rsidRPr="00A919D2">
        <w:rPr>
          <w:rFonts w:ascii="Arial" w:hAnsi="Arial" w:cs="Arial"/>
          <w:sz w:val="20"/>
          <w:szCs w:val="20"/>
        </w:rPr>
        <w:t>, le Tribunal de Commerce de PAU a ouvert une procédure de liquidation judiciaire à l’égard de la société suivante :</w:t>
      </w:r>
    </w:p>
    <w:p w:rsidRPr="00A919D2" w:rsidR="007F7DF4" w:rsidP="00CD398E" w:rsidRDefault="007F7DF4" w14:paraId="568E7E2C" w14:textId="77777777">
      <w:pPr>
        <w:ind w:left="851"/>
        <w:jc w:val="left"/>
        <w:rPr>
          <w:rFonts w:ascii="Arial" w:hAnsi="Arial" w:cs="Arial"/>
          <w:sz w:val="20"/>
          <w:szCs w:val="20"/>
        </w:rPr>
      </w:pPr>
    </w:p>
    <w:tbl>
      <w:tblPr>
        <w:tblStyle w:val="Grilledutableau"/>
        <w:tblW w:w="0" w:type="auto"/>
        <w:tblInd w:w="13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1" w:firstColumn="1" w:lastColumn="1" w:noHBand="0" w:noVBand="0" w:val="01E0"/>
      </w:tblPr>
      <w:tblGrid>
        <w:gridCol w:w="3720"/>
        <w:gridCol w:w="5105"/>
      </w:tblGrid>
      <w:tr w:rsidRPr="00A919D2" w:rsidR="00CD398E" w14:paraId="5982ED28" w14:textId="77777777">
        <w:tc>
          <w:tcPr>
            <w:tcW w:w="3720" w:type="dxa"/>
          </w:tcPr>
          <w:p w:rsidRPr="00A919D2" w:rsidR="00CD398E" w:rsidP="00CD398E" w:rsidRDefault="00CD398E" w14:paraId="338B43BD" w14:textId="77777777">
            <w:pPr>
              <w:jc w:val="left"/>
              <w:rPr>
                <w:rFonts w:ascii="Arial" w:hAnsi="Arial" w:cs="Arial"/>
                <w:sz w:val="20"/>
                <w:szCs w:val="20"/>
              </w:rPr>
            </w:pPr>
            <w:r w:rsidRPr="00A919D2">
              <w:rPr>
                <w:rFonts w:ascii="Arial" w:hAnsi="Arial" w:cs="Arial"/>
                <w:sz w:val="20"/>
                <w:szCs w:val="20"/>
              </w:rPr>
              <w:t>DENOMINATION</w:t>
            </w:r>
            <w:r w:rsidRPr="00A919D2" w:rsidR="0097457B">
              <w:rPr>
                <w:rFonts w:ascii="Arial" w:hAnsi="Arial" w:cs="Arial"/>
                <w:sz w:val="20"/>
                <w:szCs w:val="20"/>
              </w:rPr>
              <w:t> :</w:t>
            </w:r>
          </w:p>
        </w:tc>
        <w:tc>
          <w:tcPr>
            <w:tcW w:w="5105" w:type="dxa"/>
          </w:tcPr>
          <w:p w:rsidRPr="00A919D2" w:rsidR="00CD398E" w:rsidP="00CD398E" w:rsidRDefault="00CD398E" w14:paraId="00B276C4" w14:textId="77777777">
            <w:pPr>
              <w:jc w:val="left"/>
              <w:rPr>
                <w:rFonts w:ascii="Arial" w:hAnsi="Arial" w:cs="Arial"/>
                <w:sz w:val="20"/>
                <w:szCs w:val="20"/>
              </w:rPr>
            </w:pPr>
            <w:r w:rsidRPr="00A919D2">
              <w:rPr>
                <w:rFonts w:ascii="Arial" w:hAnsi="Arial" w:cs="Arial"/>
                <w:sz w:val="20"/>
                <w:szCs w:val="20"/>
              </w:rPr>
              <w:t xml:space="preserve">SARL </w:t>
            </w:r>
            <w:r w:rsidRPr="00A919D2" w:rsidR="000C242A">
              <w:rPr>
                <w:rFonts w:ascii="Arial" w:hAnsi="Arial" w:cs="Arial"/>
                <w:sz w:val="20"/>
                <w:szCs w:val="20"/>
              </w:rPr>
              <w:t>SHOP BUILDER FRANCE</w:t>
            </w:r>
          </w:p>
        </w:tc>
      </w:tr>
      <w:tr w:rsidRPr="00A919D2" w:rsidR="00CD398E" w14:paraId="4FE2F1AE" w14:textId="77777777">
        <w:tc>
          <w:tcPr>
            <w:tcW w:w="3720" w:type="dxa"/>
          </w:tcPr>
          <w:p w:rsidRPr="00A919D2" w:rsidR="00CD398E" w:rsidP="00CD398E" w:rsidRDefault="00CD398E" w14:paraId="0ED0FAF7" w14:textId="77777777">
            <w:pPr>
              <w:jc w:val="left"/>
              <w:rPr>
                <w:rFonts w:ascii="Arial" w:hAnsi="Arial" w:cs="Arial"/>
                <w:sz w:val="20"/>
                <w:szCs w:val="20"/>
              </w:rPr>
            </w:pPr>
          </w:p>
        </w:tc>
        <w:tc>
          <w:tcPr>
            <w:tcW w:w="5105" w:type="dxa"/>
          </w:tcPr>
          <w:p w:rsidRPr="00A919D2" w:rsidR="00CD398E" w:rsidP="00CD398E" w:rsidRDefault="00CD398E" w14:paraId="02389619" w14:textId="77777777">
            <w:pPr>
              <w:jc w:val="left"/>
              <w:rPr>
                <w:rFonts w:ascii="Arial" w:hAnsi="Arial" w:cs="Arial"/>
                <w:sz w:val="20"/>
                <w:szCs w:val="20"/>
              </w:rPr>
            </w:pPr>
          </w:p>
        </w:tc>
      </w:tr>
      <w:tr w:rsidRPr="00A919D2" w:rsidR="00CD398E" w14:paraId="6053D1BB" w14:textId="77777777">
        <w:tc>
          <w:tcPr>
            <w:tcW w:w="3720" w:type="dxa"/>
          </w:tcPr>
          <w:p w:rsidRPr="00A919D2" w:rsidR="00CD398E" w:rsidP="00CD398E" w:rsidRDefault="00CD398E" w14:paraId="505E8DAF" w14:textId="77777777">
            <w:pPr>
              <w:jc w:val="left"/>
              <w:rPr>
                <w:rFonts w:ascii="Arial" w:hAnsi="Arial" w:cs="Arial"/>
                <w:sz w:val="20"/>
                <w:szCs w:val="20"/>
              </w:rPr>
            </w:pPr>
            <w:r w:rsidRPr="00A919D2">
              <w:rPr>
                <w:rFonts w:ascii="Arial" w:hAnsi="Arial" w:cs="Arial"/>
                <w:sz w:val="20"/>
                <w:szCs w:val="20"/>
              </w:rPr>
              <w:t>SIEGE SOCIAL</w:t>
            </w:r>
            <w:r w:rsidRPr="00A919D2" w:rsidR="0097457B">
              <w:rPr>
                <w:rFonts w:ascii="Arial" w:hAnsi="Arial" w:cs="Arial"/>
                <w:sz w:val="20"/>
                <w:szCs w:val="20"/>
              </w:rPr>
              <w:t> :</w:t>
            </w:r>
          </w:p>
        </w:tc>
        <w:tc>
          <w:tcPr>
            <w:tcW w:w="5105" w:type="dxa"/>
          </w:tcPr>
          <w:p w:rsidRPr="00A919D2" w:rsidR="00CD398E" w:rsidP="00CD398E" w:rsidRDefault="00CD398E" w14:paraId="566E4B83" w14:textId="77777777">
            <w:pPr>
              <w:jc w:val="left"/>
              <w:rPr>
                <w:rFonts w:ascii="Arial" w:hAnsi="Arial" w:cs="Arial"/>
                <w:sz w:val="20"/>
                <w:szCs w:val="20"/>
              </w:rPr>
            </w:pPr>
            <w:r w:rsidRPr="00A919D2">
              <w:rPr>
                <w:rFonts w:ascii="Arial" w:hAnsi="Arial" w:cs="Arial"/>
                <w:sz w:val="20"/>
                <w:szCs w:val="20"/>
              </w:rPr>
              <w:t>Centre Activa 4 Allée Catherine de Bourbon 64000 PAU</w:t>
            </w:r>
          </w:p>
        </w:tc>
      </w:tr>
      <w:tr w:rsidRPr="00A919D2" w:rsidR="00CD398E" w14:paraId="73D53ECE" w14:textId="77777777">
        <w:tc>
          <w:tcPr>
            <w:tcW w:w="3720" w:type="dxa"/>
          </w:tcPr>
          <w:p w:rsidRPr="00A919D2" w:rsidR="00CD398E" w:rsidP="00CD398E" w:rsidRDefault="00CD398E" w14:paraId="0AA1D76A" w14:textId="77777777">
            <w:pPr>
              <w:jc w:val="left"/>
              <w:rPr>
                <w:rFonts w:ascii="Arial" w:hAnsi="Arial" w:cs="Arial"/>
                <w:sz w:val="20"/>
                <w:szCs w:val="20"/>
              </w:rPr>
            </w:pPr>
          </w:p>
        </w:tc>
        <w:tc>
          <w:tcPr>
            <w:tcW w:w="5105" w:type="dxa"/>
          </w:tcPr>
          <w:p w:rsidRPr="00A919D2" w:rsidR="00CD398E" w:rsidP="00CD398E" w:rsidRDefault="00CD398E" w14:paraId="7DD1C73C" w14:textId="77777777">
            <w:pPr>
              <w:jc w:val="left"/>
              <w:rPr>
                <w:rFonts w:ascii="Arial" w:hAnsi="Arial" w:cs="Arial"/>
                <w:sz w:val="20"/>
                <w:szCs w:val="20"/>
              </w:rPr>
            </w:pPr>
          </w:p>
        </w:tc>
      </w:tr>
      <w:tr w:rsidRPr="00A919D2" w:rsidR="0097457B" w14:paraId="131E56CA" w14:textId="77777777">
        <w:tc>
          <w:tcPr>
            <w:tcW w:w="3720" w:type="dxa"/>
          </w:tcPr>
          <w:p w:rsidRPr="00A919D2" w:rsidR="0097457B" w:rsidP="00CD398E" w:rsidRDefault="0097457B" w14:paraId="56D76856" w14:textId="77777777">
            <w:pPr>
              <w:jc w:val="left"/>
              <w:rPr>
                <w:rFonts w:ascii="Arial" w:hAnsi="Arial" w:cs="Arial"/>
                <w:sz w:val="20"/>
                <w:szCs w:val="20"/>
              </w:rPr>
            </w:pPr>
            <w:r w:rsidRPr="00A919D2">
              <w:rPr>
                <w:rFonts w:ascii="Arial" w:hAnsi="Arial" w:cs="Arial"/>
                <w:sz w:val="20"/>
                <w:szCs w:val="20"/>
              </w:rPr>
              <w:t>DATE IMMATRICULATION RCS :</w:t>
            </w:r>
          </w:p>
        </w:tc>
        <w:tc>
          <w:tcPr>
            <w:tcW w:w="5105" w:type="dxa"/>
          </w:tcPr>
          <w:p w:rsidRPr="00A919D2" w:rsidR="0097457B" w:rsidP="00CD398E" w:rsidRDefault="0097457B" w14:paraId="20CA7CB1" w14:textId="77777777">
            <w:pPr>
              <w:jc w:val="left"/>
              <w:rPr>
                <w:rFonts w:ascii="Arial" w:hAnsi="Arial" w:cs="Arial"/>
                <w:sz w:val="20"/>
                <w:szCs w:val="20"/>
              </w:rPr>
            </w:pPr>
            <w:r w:rsidRPr="00A919D2">
              <w:rPr>
                <w:rFonts w:ascii="Arial" w:hAnsi="Arial" w:cs="Arial"/>
                <w:sz w:val="20"/>
                <w:szCs w:val="20"/>
              </w:rPr>
              <w:t>01/04/2016</w:t>
            </w:r>
          </w:p>
        </w:tc>
      </w:tr>
      <w:tr w:rsidRPr="00A919D2" w:rsidR="0097457B" w14:paraId="1FF82E84" w14:textId="77777777">
        <w:tc>
          <w:tcPr>
            <w:tcW w:w="3720" w:type="dxa"/>
          </w:tcPr>
          <w:p w:rsidRPr="00A919D2" w:rsidR="0097457B" w:rsidP="00CD398E" w:rsidRDefault="0097457B" w14:paraId="0DF4379C" w14:textId="77777777">
            <w:pPr>
              <w:jc w:val="left"/>
              <w:rPr>
                <w:rFonts w:ascii="Arial" w:hAnsi="Arial" w:cs="Arial"/>
                <w:sz w:val="20"/>
                <w:szCs w:val="20"/>
              </w:rPr>
            </w:pPr>
          </w:p>
        </w:tc>
        <w:tc>
          <w:tcPr>
            <w:tcW w:w="5105" w:type="dxa"/>
          </w:tcPr>
          <w:p w:rsidRPr="00A919D2" w:rsidR="0097457B" w:rsidP="00CD398E" w:rsidRDefault="0097457B" w14:paraId="6D06264C" w14:textId="77777777">
            <w:pPr>
              <w:jc w:val="left"/>
              <w:rPr>
                <w:rFonts w:ascii="Arial" w:hAnsi="Arial" w:cs="Arial"/>
                <w:sz w:val="20"/>
                <w:szCs w:val="20"/>
              </w:rPr>
            </w:pPr>
          </w:p>
        </w:tc>
      </w:tr>
      <w:tr w:rsidRPr="00A919D2" w:rsidR="00CD398E" w14:paraId="088955A3" w14:textId="77777777">
        <w:tc>
          <w:tcPr>
            <w:tcW w:w="3720" w:type="dxa"/>
          </w:tcPr>
          <w:p w:rsidRPr="00A919D2" w:rsidR="00CD398E" w:rsidP="00CD398E" w:rsidRDefault="00CD398E" w14:paraId="0F1D5001" w14:textId="77777777">
            <w:pPr>
              <w:jc w:val="left"/>
              <w:rPr>
                <w:rFonts w:ascii="Arial" w:hAnsi="Arial" w:cs="Arial"/>
                <w:sz w:val="20"/>
                <w:szCs w:val="20"/>
              </w:rPr>
            </w:pPr>
            <w:r w:rsidRPr="00A919D2">
              <w:rPr>
                <w:rFonts w:ascii="Arial" w:hAnsi="Arial" w:cs="Arial"/>
                <w:sz w:val="20"/>
                <w:szCs w:val="20"/>
              </w:rPr>
              <w:t>ACTIVITE</w:t>
            </w:r>
            <w:r w:rsidRPr="00A919D2" w:rsidR="0097457B">
              <w:rPr>
                <w:rFonts w:ascii="Arial" w:hAnsi="Arial" w:cs="Arial"/>
                <w:sz w:val="20"/>
                <w:szCs w:val="20"/>
              </w:rPr>
              <w:t> :</w:t>
            </w:r>
          </w:p>
        </w:tc>
        <w:tc>
          <w:tcPr>
            <w:tcW w:w="5105" w:type="dxa"/>
          </w:tcPr>
          <w:p w:rsidRPr="00A919D2" w:rsidR="00CD398E" w:rsidP="00CD398E" w:rsidRDefault="00CD398E" w14:paraId="7292E5DD" w14:textId="77777777">
            <w:pPr>
              <w:jc w:val="left"/>
              <w:rPr>
                <w:rFonts w:ascii="Arial" w:hAnsi="Arial" w:cs="Arial"/>
                <w:sz w:val="20"/>
                <w:szCs w:val="20"/>
              </w:rPr>
            </w:pPr>
            <w:r w:rsidRPr="00A919D2">
              <w:rPr>
                <w:rFonts w:ascii="Arial" w:hAnsi="Arial" w:cs="Arial"/>
                <w:sz w:val="20"/>
                <w:szCs w:val="20"/>
              </w:rPr>
              <w:t>Agencement de lieux de vente</w:t>
            </w:r>
          </w:p>
        </w:tc>
      </w:tr>
      <w:tr w:rsidRPr="00A919D2" w:rsidR="00CD398E" w14:paraId="23B48B90" w14:textId="77777777">
        <w:tc>
          <w:tcPr>
            <w:tcW w:w="3720" w:type="dxa"/>
          </w:tcPr>
          <w:p w:rsidRPr="00A919D2" w:rsidR="00CD398E" w:rsidP="00CD398E" w:rsidRDefault="00CD398E" w14:paraId="17A6F58E" w14:textId="77777777">
            <w:pPr>
              <w:jc w:val="left"/>
              <w:rPr>
                <w:rFonts w:ascii="Arial" w:hAnsi="Arial" w:cs="Arial"/>
                <w:sz w:val="20"/>
                <w:szCs w:val="20"/>
              </w:rPr>
            </w:pPr>
          </w:p>
        </w:tc>
        <w:tc>
          <w:tcPr>
            <w:tcW w:w="5105" w:type="dxa"/>
          </w:tcPr>
          <w:p w:rsidRPr="00A919D2" w:rsidR="00CD398E" w:rsidP="00CD398E" w:rsidRDefault="00CD398E" w14:paraId="7B2709EC" w14:textId="77777777">
            <w:pPr>
              <w:jc w:val="left"/>
              <w:rPr>
                <w:rFonts w:ascii="Arial" w:hAnsi="Arial" w:cs="Arial"/>
                <w:sz w:val="20"/>
                <w:szCs w:val="20"/>
              </w:rPr>
            </w:pPr>
          </w:p>
        </w:tc>
      </w:tr>
      <w:tr w:rsidRPr="00A919D2" w:rsidR="00CD398E" w14:paraId="0C5E59C1" w14:textId="77777777">
        <w:tc>
          <w:tcPr>
            <w:tcW w:w="3720" w:type="dxa"/>
          </w:tcPr>
          <w:p w:rsidRPr="00A919D2" w:rsidR="00CD398E" w:rsidP="00CD398E" w:rsidRDefault="00CD398E" w14:paraId="605ACB48" w14:textId="77777777">
            <w:pPr>
              <w:jc w:val="left"/>
              <w:rPr>
                <w:rFonts w:ascii="Arial" w:hAnsi="Arial" w:cs="Arial"/>
                <w:sz w:val="20"/>
                <w:szCs w:val="20"/>
              </w:rPr>
            </w:pPr>
            <w:r w:rsidRPr="00A919D2">
              <w:rPr>
                <w:rFonts w:ascii="Arial" w:hAnsi="Arial" w:cs="Arial"/>
                <w:sz w:val="20"/>
                <w:szCs w:val="20"/>
              </w:rPr>
              <w:t>DIRIGEANT</w:t>
            </w:r>
            <w:r w:rsidRPr="00A919D2" w:rsidR="0097457B">
              <w:rPr>
                <w:rFonts w:ascii="Arial" w:hAnsi="Arial" w:cs="Arial"/>
                <w:sz w:val="20"/>
                <w:szCs w:val="20"/>
              </w:rPr>
              <w:t> :</w:t>
            </w:r>
          </w:p>
        </w:tc>
        <w:tc>
          <w:tcPr>
            <w:tcW w:w="5105" w:type="dxa"/>
          </w:tcPr>
          <w:p w:rsidRPr="00A919D2" w:rsidR="00CD398E" w:rsidP="00CD398E" w:rsidRDefault="00CD398E" w14:paraId="16357D4C" w14:textId="77777777">
            <w:pPr>
              <w:jc w:val="left"/>
              <w:rPr>
                <w:rFonts w:ascii="Arial" w:hAnsi="Arial" w:cs="Arial"/>
                <w:sz w:val="20"/>
                <w:szCs w:val="20"/>
              </w:rPr>
            </w:pPr>
            <w:r w:rsidRPr="00A919D2">
              <w:rPr>
                <w:rFonts w:ascii="Arial" w:hAnsi="Arial" w:cs="Arial"/>
                <w:sz w:val="20"/>
                <w:szCs w:val="20"/>
              </w:rPr>
              <w:t xml:space="preserve">Monsieur </w:t>
            </w:r>
            <w:proofErr w:type="spellStart"/>
            <w:r w:rsidRPr="00A919D2">
              <w:rPr>
                <w:rFonts w:ascii="Arial" w:hAnsi="Arial" w:cs="Arial"/>
                <w:sz w:val="20"/>
                <w:szCs w:val="20"/>
              </w:rPr>
              <w:t>Neji</w:t>
            </w:r>
            <w:proofErr w:type="spellEnd"/>
            <w:r w:rsidRPr="00A919D2">
              <w:rPr>
                <w:rFonts w:ascii="Arial" w:hAnsi="Arial" w:cs="Arial"/>
                <w:sz w:val="20"/>
                <w:szCs w:val="20"/>
              </w:rPr>
              <w:t xml:space="preserve"> HASSINI</w:t>
            </w:r>
          </w:p>
          <w:p w:rsidRPr="00A919D2" w:rsidR="00CF176B" w:rsidP="00CD398E" w:rsidRDefault="00B12A93" w14:paraId="39A1B9B6" w14:textId="2BC456A5">
            <w:pPr>
              <w:jc w:val="left"/>
              <w:rPr>
                <w:rFonts w:ascii="Arial" w:hAnsi="Arial" w:cs="Arial"/>
                <w:sz w:val="20"/>
                <w:szCs w:val="20"/>
              </w:rPr>
            </w:pPr>
            <w:r w:rsidRPr="00A919D2">
              <w:rPr>
                <w:rFonts w:ascii="Arial" w:hAnsi="Arial" w:cs="Arial"/>
                <w:sz w:val="20"/>
                <w:szCs w:val="20"/>
              </w:rPr>
              <w:t>Né le</w:t>
            </w:r>
            <w:r w:rsidRPr="00A919D2" w:rsidR="00CD398E">
              <w:rPr>
                <w:rFonts w:ascii="Arial" w:hAnsi="Arial" w:cs="Arial"/>
                <w:sz w:val="20"/>
                <w:szCs w:val="20"/>
              </w:rPr>
              <w:t xml:space="preserve"> 16/11/1972 à MGHILA</w:t>
            </w:r>
          </w:p>
        </w:tc>
      </w:tr>
      <w:tr w:rsidRPr="00A919D2" w:rsidR="000C242A" w14:paraId="1B67595D" w14:textId="77777777">
        <w:tc>
          <w:tcPr>
            <w:tcW w:w="3720" w:type="dxa"/>
          </w:tcPr>
          <w:p w:rsidRPr="00A919D2" w:rsidR="000C242A" w:rsidP="00CD398E" w:rsidRDefault="000C242A" w14:paraId="1AA60467" w14:textId="77777777">
            <w:pPr>
              <w:jc w:val="left"/>
              <w:rPr>
                <w:rFonts w:ascii="Arial" w:hAnsi="Arial" w:cs="Arial"/>
                <w:sz w:val="20"/>
                <w:szCs w:val="20"/>
              </w:rPr>
            </w:pPr>
          </w:p>
        </w:tc>
        <w:tc>
          <w:tcPr>
            <w:tcW w:w="5105" w:type="dxa"/>
          </w:tcPr>
          <w:p w:rsidRPr="00A919D2" w:rsidR="000C242A" w:rsidP="00CD398E" w:rsidRDefault="000C242A" w14:paraId="6E039B3D" w14:textId="77777777">
            <w:pPr>
              <w:jc w:val="left"/>
              <w:rPr>
                <w:rFonts w:ascii="Arial" w:hAnsi="Arial" w:cs="Arial"/>
                <w:sz w:val="20"/>
                <w:szCs w:val="20"/>
              </w:rPr>
            </w:pPr>
          </w:p>
        </w:tc>
      </w:tr>
      <w:tr w:rsidRPr="00A919D2" w:rsidR="000C242A" w14:paraId="2A896E0F" w14:textId="77777777">
        <w:tc>
          <w:tcPr>
            <w:tcW w:w="3720" w:type="dxa"/>
          </w:tcPr>
          <w:p w:rsidRPr="00A919D2" w:rsidR="000C242A" w:rsidP="00CD398E" w:rsidRDefault="000C242A" w14:paraId="66DC1555" w14:textId="77777777">
            <w:pPr>
              <w:jc w:val="left"/>
              <w:rPr>
                <w:rFonts w:ascii="Arial" w:hAnsi="Arial" w:cs="Arial"/>
                <w:sz w:val="20"/>
                <w:szCs w:val="20"/>
              </w:rPr>
            </w:pPr>
            <w:r w:rsidRPr="00A919D2">
              <w:rPr>
                <w:rFonts w:ascii="Arial" w:hAnsi="Arial" w:cs="Arial"/>
                <w:sz w:val="20"/>
                <w:szCs w:val="20"/>
              </w:rPr>
              <w:t>ADRESSE DU DIRIGEANT :</w:t>
            </w:r>
          </w:p>
        </w:tc>
        <w:tc>
          <w:tcPr>
            <w:tcW w:w="5105" w:type="dxa"/>
          </w:tcPr>
          <w:p w:rsidRPr="00A919D2" w:rsidR="000C242A" w:rsidP="00CD398E" w:rsidRDefault="003766C5" w14:paraId="242B41D6" w14:textId="77777777">
            <w:pPr>
              <w:jc w:val="left"/>
              <w:rPr>
                <w:rFonts w:ascii="Arial" w:hAnsi="Arial" w:cs="Arial"/>
                <w:sz w:val="20"/>
                <w:szCs w:val="20"/>
              </w:rPr>
            </w:pPr>
            <w:r w:rsidRPr="00A919D2">
              <w:rPr>
                <w:rFonts w:ascii="Arial" w:hAnsi="Arial" w:cs="Arial"/>
                <w:sz w:val="20"/>
                <w:szCs w:val="20"/>
              </w:rPr>
              <w:t>1, Place Guy de Hersant Appt B22 31400 TOULOUSE</w:t>
            </w:r>
          </w:p>
        </w:tc>
      </w:tr>
      <w:tr w:rsidRPr="00A919D2" w:rsidR="00CD398E" w14:paraId="1CD966CF" w14:textId="77777777">
        <w:tc>
          <w:tcPr>
            <w:tcW w:w="3720" w:type="dxa"/>
          </w:tcPr>
          <w:p w:rsidRPr="00A919D2" w:rsidR="00CD398E" w:rsidP="00CD398E" w:rsidRDefault="00CD398E" w14:paraId="754FFB94" w14:textId="77777777">
            <w:pPr>
              <w:jc w:val="left"/>
              <w:rPr>
                <w:rFonts w:ascii="Arial" w:hAnsi="Arial" w:cs="Arial"/>
                <w:sz w:val="20"/>
                <w:szCs w:val="20"/>
              </w:rPr>
            </w:pPr>
          </w:p>
        </w:tc>
        <w:tc>
          <w:tcPr>
            <w:tcW w:w="5105" w:type="dxa"/>
          </w:tcPr>
          <w:p w:rsidRPr="00A919D2" w:rsidR="00CD398E" w:rsidP="00CD398E" w:rsidRDefault="00CD398E" w14:paraId="18735D92" w14:textId="77777777">
            <w:pPr>
              <w:jc w:val="left"/>
              <w:rPr>
                <w:rFonts w:ascii="Arial" w:hAnsi="Arial" w:cs="Arial"/>
                <w:sz w:val="20"/>
                <w:szCs w:val="20"/>
              </w:rPr>
            </w:pPr>
          </w:p>
        </w:tc>
      </w:tr>
      <w:tr w:rsidRPr="00A919D2" w:rsidR="00CD398E" w14:paraId="5884E09B" w14:textId="77777777">
        <w:tc>
          <w:tcPr>
            <w:tcW w:w="3720" w:type="dxa"/>
          </w:tcPr>
          <w:p w:rsidRPr="00A919D2" w:rsidR="0097457B" w:rsidP="00CD398E" w:rsidRDefault="000C242A" w14:paraId="5B49D296" w14:textId="77777777">
            <w:pPr>
              <w:jc w:val="left"/>
              <w:rPr>
                <w:rFonts w:ascii="Arial" w:hAnsi="Arial" w:cs="Arial"/>
                <w:sz w:val="20"/>
                <w:szCs w:val="20"/>
              </w:rPr>
            </w:pPr>
            <w:r w:rsidRPr="00A919D2">
              <w:rPr>
                <w:rFonts w:ascii="Arial" w:hAnsi="Arial" w:cs="Arial"/>
                <w:sz w:val="20"/>
                <w:szCs w:val="20"/>
              </w:rPr>
              <w:t>N</w:t>
            </w:r>
            <w:r w:rsidRPr="00A919D2" w:rsidR="00CD398E">
              <w:rPr>
                <w:rFonts w:ascii="Arial" w:hAnsi="Arial" w:cs="Arial"/>
                <w:sz w:val="20"/>
                <w:szCs w:val="20"/>
              </w:rPr>
              <w:t xml:space="preserve">BRE DE SALARIES AU JOUR </w:t>
            </w:r>
          </w:p>
          <w:p w:rsidRPr="00A919D2" w:rsidR="00CD398E" w:rsidP="00CD398E" w:rsidRDefault="00CD398E" w14:paraId="3A20B7F5" w14:textId="77777777">
            <w:pPr>
              <w:jc w:val="left"/>
              <w:rPr>
                <w:rFonts w:ascii="Arial" w:hAnsi="Arial" w:cs="Arial"/>
                <w:sz w:val="20"/>
                <w:szCs w:val="20"/>
              </w:rPr>
            </w:pPr>
            <w:r w:rsidRPr="00A919D2">
              <w:rPr>
                <w:rFonts w:ascii="Arial" w:hAnsi="Arial" w:cs="Arial"/>
                <w:sz w:val="20"/>
                <w:szCs w:val="20"/>
              </w:rPr>
              <w:t>DE LA LIQUIDATION JUDICIAIRE</w:t>
            </w:r>
            <w:r w:rsidRPr="00A919D2" w:rsidR="0097457B">
              <w:rPr>
                <w:rFonts w:ascii="Arial" w:hAnsi="Arial" w:cs="Arial"/>
                <w:sz w:val="20"/>
                <w:szCs w:val="20"/>
              </w:rPr>
              <w:t> :</w:t>
            </w:r>
          </w:p>
        </w:tc>
        <w:tc>
          <w:tcPr>
            <w:tcW w:w="5105" w:type="dxa"/>
          </w:tcPr>
          <w:p w:rsidRPr="00A919D2" w:rsidR="000C242A" w:rsidP="00CD398E" w:rsidRDefault="000C242A" w14:paraId="143E0853" w14:textId="77777777">
            <w:pPr>
              <w:jc w:val="left"/>
              <w:rPr>
                <w:rFonts w:ascii="Arial" w:hAnsi="Arial" w:cs="Arial"/>
                <w:sz w:val="20"/>
                <w:szCs w:val="20"/>
              </w:rPr>
            </w:pPr>
          </w:p>
          <w:p w:rsidRPr="00A919D2" w:rsidR="00CD398E" w:rsidP="00CD398E" w:rsidRDefault="00CD398E" w14:paraId="2AD21538" w14:textId="77777777">
            <w:pPr>
              <w:jc w:val="left"/>
              <w:rPr>
                <w:rFonts w:ascii="Arial" w:hAnsi="Arial" w:cs="Arial"/>
                <w:sz w:val="20"/>
                <w:szCs w:val="20"/>
              </w:rPr>
            </w:pPr>
            <w:r w:rsidRPr="00A919D2">
              <w:rPr>
                <w:rFonts w:ascii="Arial" w:hAnsi="Arial" w:cs="Arial"/>
                <w:sz w:val="20"/>
                <w:szCs w:val="20"/>
              </w:rPr>
              <w:t>0</w:t>
            </w:r>
          </w:p>
        </w:tc>
      </w:tr>
    </w:tbl>
    <w:p w:rsidRPr="00A919D2" w:rsidR="00CD398E" w:rsidP="00CD398E" w:rsidRDefault="00CD398E" w14:paraId="7CA97D49" w14:textId="77777777">
      <w:pPr>
        <w:ind w:left="851"/>
        <w:jc w:val="left"/>
        <w:rPr>
          <w:rFonts w:ascii="Arial" w:hAnsi="Arial" w:cs="Arial"/>
          <w:sz w:val="20"/>
          <w:szCs w:val="20"/>
        </w:rPr>
      </w:pPr>
    </w:p>
    <w:p w:rsidRPr="00A919D2" w:rsidR="0097457B" w:rsidP="00CD398E" w:rsidRDefault="0097457B" w14:paraId="0D3857B4" w14:textId="77777777">
      <w:pPr>
        <w:ind w:left="851"/>
        <w:jc w:val="left"/>
        <w:rPr>
          <w:rFonts w:ascii="Arial" w:hAnsi="Arial" w:cs="Arial"/>
          <w:sz w:val="20"/>
          <w:szCs w:val="20"/>
        </w:rPr>
      </w:pPr>
    </w:p>
    <w:p w:rsidRPr="00A919D2" w:rsidR="00CD398E" w:rsidP="00CD398E" w:rsidRDefault="0097457B" w14:paraId="4589435F" w14:textId="77777777">
      <w:pPr>
        <w:ind w:left="851"/>
        <w:jc w:val="left"/>
        <w:rPr>
          <w:rFonts w:ascii="Arial" w:hAnsi="Arial" w:cs="Arial"/>
          <w:sz w:val="20"/>
          <w:szCs w:val="20"/>
        </w:rPr>
      </w:pPr>
      <w:r w:rsidRPr="00A919D2">
        <w:rPr>
          <w:rFonts w:ascii="Arial" w:hAnsi="Arial" w:cs="Arial"/>
          <w:sz w:val="20"/>
          <w:szCs w:val="20"/>
        </w:rPr>
        <w:t>Que la SELARL</w:t>
      </w:r>
      <w:r w:rsidR="0030058F">
        <w:rPr>
          <w:rFonts w:ascii="Arial" w:hAnsi="Arial" w:cs="Arial"/>
          <w:sz w:val="20"/>
          <w:szCs w:val="20"/>
        </w:rPr>
        <w:t xml:space="preserve"> la</w:t>
      </w:r>
      <w:r w:rsidRPr="00A919D2">
        <w:rPr>
          <w:rFonts w:ascii="Arial" w:hAnsi="Arial" w:cs="Arial"/>
          <w:sz w:val="20"/>
          <w:szCs w:val="20"/>
        </w:rPr>
        <w:t xml:space="preserve"> </w:t>
      </w:r>
      <w:r w:rsidRPr="0030058F" w:rsidR="0030058F">
        <w:rPr>
          <w:rFonts w:ascii="Arial" w:hAnsi="Arial" w:cs="Arial"/>
          <w:sz w:val="20"/>
          <w:szCs w:val="20"/>
        </w:rPr>
        <w:t xml:space="preserve">SELARL EKIP’, représentée par François LEGRAND </w:t>
      </w:r>
      <w:r w:rsidRPr="00A919D2">
        <w:rPr>
          <w:rFonts w:ascii="Arial" w:hAnsi="Arial" w:cs="Arial"/>
          <w:sz w:val="20"/>
          <w:szCs w:val="20"/>
        </w:rPr>
        <w:t>a</w:t>
      </w:r>
      <w:r w:rsidR="0030058F">
        <w:rPr>
          <w:rFonts w:ascii="Arial" w:hAnsi="Arial" w:cs="Arial"/>
          <w:sz w:val="20"/>
          <w:szCs w:val="20"/>
        </w:rPr>
        <w:t xml:space="preserve"> été désignée aux fonctions de l</w:t>
      </w:r>
      <w:r w:rsidRPr="00A919D2">
        <w:rPr>
          <w:rFonts w:ascii="Arial" w:hAnsi="Arial" w:cs="Arial"/>
          <w:sz w:val="20"/>
          <w:szCs w:val="20"/>
        </w:rPr>
        <w:t>iquidateur</w:t>
      </w:r>
      <w:r w:rsidR="0030058F">
        <w:rPr>
          <w:rFonts w:ascii="Arial" w:hAnsi="Arial" w:cs="Arial"/>
          <w:sz w:val="20"/>
          <w:szCs w:val="20"/>
        </w:rPr>
        <w:t xml:space="preserve"> judiciaire</w:t>
      </w:r>
      <w:r w:rsidRPr="00A919D2">
        <w:rPr>
          <w:rFonts w:ascii="Arial" w:hAnsi="Arial" w:cs="Arial"/>
          <w:sz w:val="20"/>
          <w:szCs w:val="20"/>
        </w:rPr>
        <w:t>.</w:t>
      </w:r>
    </w:p>
    <w:p w:rsidRPr="00A919D2" w:rsidR="00F7685D" w:rsidP="00CD398E" w:rsidRDefault="00F7685D" w14:paraId="3DEA6915" w14:textId="77777777">
      <w:pPr>
        <w:ind w:left="851"/>
        <w:jc w:val="left"/>
        <w:rPr>
          <w:rFonts w:ascii="Arial" w:hAnsi="Arial" w:cs="Arial"/>
          <w:sz w:val="20"/>
          <w:szCs w:val="20"/>
        </w:rPr>
      </w:pPr>
    </w:p>
    <w:p w:rsidRPr="00A919D2" w:rsidR="00F7685D" w:rsidP="00CD398E" w:rsidRDefault="00F7685D" w14:paraId="64CE0EBD" w14:textId="77777777">
      <w:pPr>
        <w:ind w:left="851"/>
        <w:jc w:val="left"/>
        <w:rPr>
          <w:rFonts w:ascii="Arial" w:hAnsi="Arial" w:cs="Arial"/>
          <w:sz w:val="20"/>
          <w:szCs w:val="20"/>
        </w:rPr>
      </w:pPr>
    </w:p>
    <w:p w:rsidRPr="00A919D2" w:rsidR="00D54FD1" w:rsidP="00D54FD1" w:rsidRDefault="00D54FD1" w14:paraId="501846C5" w14:textId="73DDA00A">
      <w:pPr>
        <w:ind w:left="851"/>
        <w:jc w:val="left"/>
        <w:rPr>
          <w:rFonts w:ascii="Arial" w:hAnsi="Arial" w:cs="Arial"/>
          <w:sz w:val="20"/>
          <w:szCs w:val="20"/>
        </w:rPr>
      </w:pPr>
      <w:r w:rsidRPr="00A919D2">
        <w:rPr>
          <w:rFonts w:ascii="Arial" w:hAnsi="Arial" w:cs="Arial"/>
          <w:sz w:val="20"/>
          <w:szCs w:val="20"/>
        </w:rPr>
        <w:t>Que la comptabilité communiquée faisait état des chiffres suivants</w:t>
      </w:r>
      <w:r w:rsidR="00133FAE">
        <w:rPr>
          <w:rFonts w:ascii="Arial" w:hAnsi="Arial" w:cs="Arial"/>
          <w:sz w:val="20"/>
          <w:szCs w:val="20"/>
        </w:rPr>
        <w:t xml:space="preserve"> </w:t>
      </w:r>
      <w:r w:rsidRPr="00133FAE" w:rsidR="00133FAE">
        <w:rPr>
          <w:rFonts w:ascii="Arial" w:hAnsi="Arial" w:cs="Arial"/>
          <w:sz w:val="20"/>
          <w:szCs w:val="20"/>
        </w:rPr>
        <w:t>avant le jugement d’ouverture</w:t>
      </w:r>
      <w:r w:rsidRPr="00133FAE">
        <w:rPr>
          <w:rFonts w:ascii="Arial" w:hAnsi="Arial" w:cs="Arial"/>
          <w:sz w:val="20"/>
          <w:szCs w:val="20"/>
        </w:rPr>
        <w:t> </w:t>
      </w:r>
      <w:r w:rsidRPr="00A919D2">
        <w:rPr>
          <w:rFonts w:ascii="Arial" w:hAnsi="Arial" w:cs="Arial"/>
          <w:sz w:val="20"/>
          <w:szCs w:val="20"/>
        </w:rPr>
        <w:t>:</w:t>
      </w:r>
      <w:r w:rsidR="00B12A93">
        <w:rPr>
          <w:rFonts w:ascii="Arial" w:hAnsi="Arial" w:cs="Arial"/>
          <w:sz w:val="20"/>
          <w:szCs w:val="20"/>
        </w:rPr>
        <w:t xml:space="preserve"> Néant.</w:t>
      </w:r>
    </w:p>
    <w:p w:rsidR="00ED1C2B" w:rsidP="00D54FD1" w:rsidRDefault="00ED1C2B" w14:paraId="55328481" w14:textId="77777777">
      <w:pPr>
        <w:ind w:left="851"/>
        <w:jc w:val="left"/>
        <w:rPr>
          <w:rFonts w:ascii="Arial" w:hAnsi="Arial" w:cs="Arial"/>
          <w:sz w:val="20"/>
          <w:szCs w:val="20"/>
        </w:rPr>
      </w:pPr>
    </w:p>
    <w:p w:rsidR="00ED1C2B" w:rsidP="00C1178B" w:rsidRDefault="00C1178B" w14:paraId="0E1231B1" w14:textId="77777777">
      <w:pPr>
        <w:ind w:left="851"/>
        <w:jc w:val="left"/>
        <w:rPr>
          <w:rFonts w:ascii="Arial" w:hAnsi="Arial" w:cs="Arial"/>
          <w:sz w:val="20"/>
          <w:szCs w:val="20"/>
        </w:rPr>
      </w:pPr>
      <w:r>
        <w:rPr>
          <w:rFonts w:ascii="Arial" w:hAnsi="Arial" w:cs="Arial"/>
          <w:sz w:val="20"/>
          <w:szCs w:val="20"/>
        </w:rPr>
        <w:t>Que le passif est le suivant :</w:t>
      </w:r>
    </w:p>
    <w:p w:rsidR="00B12A93" w:rsidP="00C1178B" w:rsidRDefault="00B12A93" w14:paraId="672B6286" w14:textId="77777777">
      <w:pPr>
        <w:ind w:left="851"/>
        <w:jc w:val="left"/>
        <w:rPr>
          <w:rFonts w:ascii="Arial" w:hAnsi="Arial" w:cs="Arial"/>
          <w:sz w:val="20"/>
          <w:szCs w:val="20"/>
        </w:rPr>
      </w:pPr>
    </w:p>
    <w:p w:rsidR="00B12A93" w:rsidP="00C1178B" w:rsidRDefault="00B12A93" w14:paraId="003123DB" w14:textId="1AAC3B31">
      <w:pPr>
        <w:ind w:left="851"/>
        <w:jc w:val="left"/>
        <w:rPr>
          <w:rFonts w:ascii="Arial" w:hAnsi="Arial" w:cs="Arial"/>
          <w:sz w:val="20"/>
          <w:szCs w:val="20"/>
        </w:rPr>
      </w:pPr>
      <w:r w:rsidRPr="00B12A93">
        <w:rPr>
          <w:rFonts w:ascii="Arial" w:hAnsi="Arial" w:cs="Arial"/>
          <w:sz w:val="20"/>
          <w:szCs w:val="20"/>
        </w:rPr>
        <w:drawing>
          <wp:inline distT="0" distB="0" distL="0" distR="0">
            <wp:extent cx="5715000" cy="1085850"/>
            <wp:effectExtent l="0" t="0" r="0" b="0"/>
            <wp:docPr id="2034008441" name="Image 1"/>
            <wp:cNvGraphicFramePr>
              <a:graphicFrameLocks noChangeAspect="true"/>
            </wp:cNvGraphicFramePr>
            <a:graphic>
              <a:graphicData uri="http://schemas.openxmlformats.org/drawingml/2006/picture">
                <pic:pic>
                  <pic:nvPicPr>
                    <pic:cNvPr id="2034008441" name=""/>
                    <pic:cNvPicPr/>
                  </pic:nvPicPr>
                  <pic:blipFill>
                    <a:blip r:embed="rId7"/>
                    <a:stretch>
                      <a:fillRect/>
                    </a:stretch>
                  </pic:blipFill>
                  <pic:spPr>
                    <a:xfrm>
                      <a:off x="0" y="0"/>
                      <a:ext cx="5715812" cy="1086004"/>
                    </a:xfrm>
                    <a:prstGeom prst="rect">
                      <a:avLst/>
                    </a:prstGeom>
                  </pic:spPr>
                </pic:pic>
              </a:graphicData>
            </a:graphic>
          </wp:inline>
        </w:drawing>
      </w:r>
    </w:p>
    <w:p w:rsidR="00736DE3" w:rsidP="00736DE3" w:rsidRDefault="00736DE3" w14:paraId="27443153" w14:textId="77777777">
      <w:pPr>
        <w:jc w:val="left"/>
        <w:rPr>
          <w:rFonts w:ascii="Arial" w:hAnsi="Arial" w:cs="Arial"/>
          <w:sz w:val="20"/>
          <w:szCs w:val="20"/>
        </w:rPr>
      </w:pPr>
    </w:p>
    <w:p w:rsidRPr="00B12A93" w:rsidR="00BC4301" w:rsidP="00B12A93" w:rsidRDefault="00D54FD1" w14:paraId="6AD11AEA" w14:textId="5EDF75FD">
      <w:pPr>
        <w:ind w:left="851"/>
        <w:jc w:val="left"/>
        <w:rPr>
          <w:rFonts w:ascii="Arial" w:hAnsi="Arial" w:cs="Arial"/>
          <w:sz w:val="20"/>
          <w:szCs w:val="20"/>
        </w:rPr>
      </w:pPr>
      <w:r w:rsidRPr="00A919D2">
        <w:rPr>
          <w:rFonts w:ascii="Arial" w:hAnsi="Arial" w:cs="Arial"/>
          <w:sz w:val="20"/>
          <w:szCs w:val="20"/>
        </w:rPr>
        <w:t xml:space="preserve">Que </w:t>
      </w:r>
      <w:r w:rsidR="00736DE3">
        <w:rPr>
          <w:rFonts w:ascii="Arial" w:hAnsi="Arial" w:cs="Arial"/>
          <w:sz w:val="20"/>
          <w:szCs w:val="20"/>
        </w:rPr>
        <w:t xml:space="preserve">les opérations comptables de la procédure ont été les suivantes à ce stade : </w:t>
      </w:r>
    </w:p>
    <w:p w:rsidR="00D76595" w:rsidP="00D54FD1" w:rsidRDefault="00D76595" w14:paraId="7302824F" w14:textId="77777777">
      <w:pPr>
        <w:ind w:left="851"/>
        <w:jc w:val="left"/>
        <w:rPr>
          <w:rFonts w:ascii="Arial" w:hAnsi="Arial" w:cs="Arial"/>
          <w:sz w:val="20"/>
          <w:szCs w:val="20"/>
        </w:rPr>
      </w:pPr>
    </w:p>
    <w:tbl>
      <w:tblPr>
        <w:tblW w:w="8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951"/>
        <w:gridCol w:w="1830"/>
        <w:gridCol w:w="1830"/>
        <w:gridCol w:w="1830"/>
      </w:tblGrid>
      <w:tr w:rsidRPr="00B12A93" w:rsidR="004D525F" w:rsidTr="00B12A93" w14:paraId="38E11AC4" w14:textId="77777777">
        <w:trPr>
          <w:jc w:val="center"/>
        </w:trPr>
        <w:tc>
          <w:tcPr>
            <w:tcW w:w="2162" w:type="dxa"/>
            <w:tcBorders>
              <w:top w:val="single" w:color="00000A" w:sz="4" w:space="0"/>
              <w:left w:val="single" w:color="00000A" w:sz="4" w:space="0"/>
              <w:bottom w:val="single" w:color="00000A" w:sz="4" w:space="0"/>
              <w:right w:val="single" w:color="00000A" w:sz="4" w:space="0"/>
            </w:tcBorders>
            <w:shd w:val="clear" w:color="auto" w:fill="E1DDD6"/>
          </w:tcPr>
          <w:p w:rsidRPr="00B12A93" w:rsidR="004D525F" w:rsidRDefault="00B12A93" w14:paraId="424E01EB" w14:textId="77777777">
            <w:pPr>
              <w:jc w:val="center"/>
              <w:rPr>
                <w:rFonts w:ascii="Arial" w:hAnsi="Arial" w:cs="Arial"/>
                <w:sz w:val="20"/>
                <w:szCs w:val="20"/>
                <w:u w:val="single"/>
              </w:rPr>
            </w:pPr>
            <w:r w:rsidRPr="00B12A93">
              <w:rPr>
                <w:rFonts w:ascii="Arial" w:hAnsi="Arial" w:cs="Arial"/>
                <w:b/>
                <w:color w:val="000000"/>
                <w:sz w:val="20"/>
                <w:szCs w:val="20"/>
              </w:rPr>
              <w:t>Code analytique</w:t>
            </w:r>
          </w:p>
        </w:tc>
        <w:tc>
          <w:tcPr>
            <w:tcW w:w="0" w:type="auto"/>
            <w:tcBorders>
              <w:top w:val="single" w:color="00000A" w:sz="4" w:space="0"/>
              <w:left w:val="single" w:color="00000A" w:sz="4" w:space="0"/>
              <w:bottom w:val="single" w:color="00000A" w:sz="4" w:space="0"/>
              <w:right w:val="single" w:color="00000A" w:sz="4" w:space="0"/>
            </w:tcBorders>
            <w:shd w:val="clear" w:color="auto" w:fill="E1DDD6"/>
          </w:tcPr>
          <w:p w:rsidRPr="00B12A93" w:rsidR="004D525F" w:rsidRDefault="00B12A93" w14:paraId="45AC5988" w14:textId="77777777">
            <w:pPr>
              <w:jc w:val="center"/>
              <w:rPr>
                <w:rFonts w:ascii="Arial" w:hAnsi="Arial" w:cs="Arial"/>
                <w:sz w:val="20"/>
                <w:szCs w:val="20"/>
                <w:u w:val="single"/>
              </w:rPr>
            </w:pPr>
            <w:r w:rsidRPr="00B12A93">
              <w:rPr>
                <w:rFonts w:ascii="Arial" w:hAnsi="Arial" w:cs="Arial"/>
                <w:b/>
                <w:color w:val="000000"/>
                <w:sz w:val="20"/>
                <w:szCs w:val="20"/>
              </w:rPr>
              <w:t>Recettes</w:t>
            </w:r>
          </w:p>
        </w:tc>
        <w:tc>
          <w:tcPr>
            <w:tcW w:w="0" w:type="auto"/>
            <w:tcBorders>
              <w:top w:val="single" w:color="00000A" w:sz="4" w:space="0"/>
              <w:left w:val="single" w:color="00000A" w:sz="4" w:space="0"/>
              <w:bottom w:val="single" w:color="00000A" w:sz="4" w:space="0"/>
              <w:right w:val="single" w:color="00000A" w:sz="4" w:space="0"/>
            </w:tcBorders>
            <w:shd w:val="clear" w:color="auto" w:fill="E1DDD6"/>
          </w:tcPr>
          <w:p w:rsidRPr="00B12A93" w:rsidR="004D525F" w:rsidRDefault="00B12A93" w14:paraId="7FF382FB" w14:textId="77777777">
            <w:pPr>
              <w:jc w:val="center"/>
              <w:rPr>
                <w:rFonts w:ascii="Arial" w:hAnsi="Arial" w:cs="Arial"/>
                <w:sz w:val="20"/>
                <w:szCs w:val="20"/>
                <w:u w:val="single"/>
              </w:rPr>
            </w:pPr>
            <w:r w:rsidRPr="00B12A93">
              <w:rPr>
                <w:rFonts w:ascii="Arial" w:hAnsi="Arial" w:cs="Arial"/>
                <w:b/>
                <w:color w:val="000000"/>
                <w:sz w:val="20"/>
                <w:szCs w:val="20"/>
              </w:rPr>
              <w:t>Dépenses</w:t>
            </w:r>
          </w:p>
        </w:tc>
        <w:tc>
          <w:tcPr>
            <w:tcW w:w="0" w:type="auto"/>
            <w:tcBorders>
              <w:top w:val="single" w:color="00000A" w:sz="4" w:space="0"/>
              <w:left w:val="single" w:color="00000A" w:sz="4" w:space="0"/>
              <w:bottom w:val="single" w:color="00000A" w:sz="4" w:space="0"/>
              <w:right w:val="single" w:color="00000A" w:sz="4" w:space="0"/>
            </w:tcBorders>
            <w:shd w:val="clear" w:color="auto" w:fill="E1DDD6"/>
          </w:tcPr>
          <w:p w:rsidRPr="00B12A93" w:rsidR="004D525F" w:rsidRDefault="00B12A93" w14:paraId="3BF4C973" w14:textId="77777777">
            <w:pPr>
              <w:jc w:val="center"/>
              <w:rPr>
                <w:rFonts w:ascii="Arial" w:hAnsi="Arial" w:cs="Arial"/>
                <w:sz w:val="20"/>
                <w:szCs w:val="20"/>
                <w:u w:val="single"/>
              </w:rPr>
            </w:pPr>
            <w:r w:rsidRPr="00B12A93">
              <w:rPr>
                <w:rFonts w:ascii="Arial" w:hAnsi="Arial" w:cs="Arial"/>
                <w:b/>
                <w:color w:val="000000"/>
                <w:sz w:val="20"/>
                <w:szCs w:val="20"/>
              </w:rPr>
              <w:t>Solde</w:t>
            </w:r>
          </w:p>
        </w:tc>
      </w:tr>
      <w:tr w:rsidRPr="00B12A93" w:rsidR="004D525F" w:rsidTr="00B12A93" w14:paraId="1B83E6D6" w14:textId="77777777">
        <w:trPr>
          <w:jc w:val="center"/>
        </w:trPr>
        <w:tc>
          <w:tcPr>
            <w:tcW w:w="2162" w:type="dxa"/>
          </w:tcPr>
          <w:p w:rsidRPr="00B12A93" w:rsidR="004D525F" w:rsidRDefault="00B12A93" w14:paraId="2ECCB0D0" w14:textId="77777777">
            <w:pPr>
              <w:jc w:val="left"/>
              <w:rPr>
                <w:rFonts w:ascii="Arial" w:hAnsi="Arial" w:cs="Arial"/>
                <w:sz w:val="20"/>
                <w:szCs w:val="20"/>
              </w:rPr>
            </w:pPr>
            <w:r w:rsidRPr="00B12A93">
              <w:rPr>
                <w:rFonts w:ascii="Arial" w:hAnsi="Arial" w:cs="Arial"/>
                <w:sz w:val="20"/>
                <w:szCs w:val="20"/>
              </w:rPr>
              <w:t>SUPERPRIVILEGE</w:t>
            </w:r>
          </w:p>
        </w:tc>
        <w:tc>
          <w:tcPr>
            <w:tcW w:w="2093" w:type="dxa"/>
          </w:tcPr>
          <w:p w:rsidRPr="00B12A93" w:rsidR="004D525F" w:rsidRDefault="00B12A93" w14:paraId="7DA7ECB5" w14:textId="77777777">
            <w:pPr>
              <w:jc w:val="right"/>
              <w:rPr>
                <w:rFonts w:ascii="Arial" w:hAnsi="Arial" w:cs="Arial"/>
                <w:sz w:val="20"/>
                <w:szCs w:val="20"/>
              </w:rPr>
            </w:pPr>
            <w:r w:rsidRPr="00B12A93">
              <w:rPr>
                <w:rFonts w:ascii="Arial" w:hAnsi="Arial" w:cs="Arial"/>
                <w:sz w:val="20"/>
                <w:szCs w:val="20"/>
              </w:rPr>
              <w:t>8 030,93 €</w:t>
            </w:r>
          </w:p>
        </w:tc>
        <w:tc>
          <w:tcPr>
            <w:tcW w:w="2093" w:type="dxa"/>
          </w:tcPr>
          <w:p w:rsidRPr="00B12A93" w:rsidR="004D525F" w:rsidRDefault="00B12A93" w14:paraId="2E30D118" w14:textId="77777777">
            <w:pPr>
              <w:jc w:val="right"/>
              <w:rPr>
                <w:rFonts w:ascii="Arial" w:hAnsi="Arial" w:cs="Arial"/>
                <w:sz w:val="20"/>
                <w:szCs w:val="20"/>
              </w:rPr>
            </w:pPr>
            <w:r w:rsidRPr="00B12A93">
              <w:rPr>
                <w:rFonts w:ascii="Arial" w:hAnsi="Arial" w:cs="Arial"/>
                <w:sz w:val="20"/>
                <w:szCs w:val="20"/>
              </w:rPr>
              <w:t>0,00 €</w:t>
            </w:r>
          </w:p>
        </w:tc>
        <w:tc>
          <w:tcPr>
            <w:tcW w:w="2093" w:type="dxa"/>
          </w:tcPr>
          <w:p w:rsidRPr="00B12A93" w:rsidR="004D525F" w:rsidRDefault="00B12A93" w14:paraId="21D24A94" w14:textId="77777777">
            <w:pPr>
              <w:jc w:val="right"/>
              <w:rPr>
                <w:rFonts w:ascii="Arial" w:hAnsi="Arial" w:cs="Arial"/>
                <w:sz w:val="20"/>
                <w:szCs w:val="20"/>
              </w:rPr>
            </w:pPr>
            <w:r w:rsidRPr="00B12A93">
              <w:rPr>
                <w:rFonts w:ascii="Arial" w:hAnsi="Arial" w:cs="Arial"/>
                <w:sz w:val="20"/>
                <w:szCs w:val="20"/>
              </w:rPr>
              <w:t>8 030,93 €</w:t>
            </w:r>
          </w:p>
        </w:tc>
      </w:tr>
      <w:tr w:rsidRPr="00B12A93" w:rsidR="004D525F" w:rsidTr="00B12A93" w14:paraId="619B61F6" w14:textId="77777777">
        <w:trPr>
          <w:jc w:val="center"/>
        </w:trPr>
        <w:tc>
          <w:tcPr>
            <w:tcW w:w="2162" w:type="dxa"/>
          </w:tcPr>
          <w:p w:rsidRPr="00B12A93" w:rsidR="004D525F" w:rsidRDefault="00B12A93" w14:paraId="2E3B55C4" w14:textId="77777777">
            <w:pPr>
              <w:jc w:val="left"/>
              <w:rPr>
                <w:rFonts w:ascii="Arial" w:hAnsi="Arial" w:cs="Arial"/>
                <w:sz w:val="20"/>
                <w:szCs w:val="20"/>
              </w:rPr>
            </w:pPr>
            <w:r w:rsidRPr="00B12A93">
              <w:rPr>
                <w:rFonts w:ascii="Arial" w:hAnsi="Arial" w:cs="Arial"/>
                <w:sz w:val="20"/>
                <w:szCs w:val="20"/>
              </w:rPr>
              <w:t>PRIVILEGE</w:t>
            </w:r>
          </w:p>
        </w:tc>
        <w:tc>
          <w:tcPr>
            <w:tcW w:w="2093" w:type="dxa"/>
          </w:tcPr>
          <w:p w:rsidRPr="00B12A93" w:rsidR="004D525F" w:rsidRDefault="00B12A93" w14:paraId="3556189F" w14:textId="77777777">
            <w:pPr>
              <w:jc w:val="right"/>
              <w:rPr>
                <w:rFonts w:ascii="Arial" w:hAnsi="Arial" w:cs="Arial"/>
                <w:sz w:val="20"/>
                <w:szCs w:val="20"/>
              </w:rPr>
            </w:pPr>
            <w:r w:rsidRPr="00B12A93">
              <w:rPr>
                <w:rFonts w:ascii="Arial" w:hAnsi="Arial" w:cs="Arial"/>
                <w:sz w:val="20"/>
                <w:szCs w:val="20"/>
              </w:rPr>
              <w:t>6 210,97 €</w:t>
            </w:r>
          </w:p>
        </w:tc>
        <w:tc>
          <w:tcPr>
            <w:tcW w:w="2093" w:type="dxa"/>
          </w:tcPr>
          <w:p w:rsidRPr="00B12A93" w:rsidR="004D525F" w:rsidRDefault="00B12A93" w14:paraId="42FB4C20" w14:textId="77777777">
            <w:pPr>
              <w:jc w:val="right"/>
              <w:rPr>
                <w:rFonts w:ascii="Arial" w:hAnsi="Arial" w:cs="Arial"/>
                <w:sz w:val="20"/>
                <w:szCs w:val="20"/>
              </w:rPr>
            </w:pPr>
            <w:r w:rsidRPr="00B12A93">
              <w:rPr>
                <w:rFonts w:ascii="Arial" w:hAnsi="Arial" w:cs="Arial"/>
                <w:sz w:val="20"/>
                <w:szCs w:val="20"/>
              </w:rPr>
              <w:t>0,00 €</w:t>
            </w:r>
          </w:p>
        </w:tc>
        <w:tc>
          <w:tcPr>
            <w:tcW w:w="2093" w:type="dxa"/>
          </w:tcPr>
          <w:p w:rsidRPr="00B12A93" w:rsidR="004D525F" w:rsidRDefault="00B12A93" w14:paraId="3DA44297" w14:textId="77777777">
            <w:pPr>
              <w:jc w:val="right"/>
              <w:rPr>
                <w:rFonts w:ascii="Arial" w:hAnsi="Arial" w:cs="Arial"/>
                <w:sz w:val="20"/>
                <w:szCs w:val="20"/>
              </w:rPr>
            </w:pPr>
            <w:r w:rsidRPr="00B12A93">
              <w:rPr>
                <w:rFonts w:ascii="Arial" w:hAnsi="Arial" w:cs="Arial"/>
                <w:sz w:val="20"/>
                <w:szCs w:val="20"/>
              </w:rPr>
              <w:t>6 210,97 €</w:t>
            </w:r>
          </w:p>
        </w:tc>
      </w:tr>
      <w:tr w:rsidRPr="00B12A93" w:rsidR="004D525F" w:rsidTr="00B12A93" w14:paraId="33185F42" w14:textId="77777777">
        <w:trPr>
          <w:jc w:val="center"/>
        </w:trPr>
        <w:tc>
          <w:tcPr>
            <w:tcW w:w="2162" w:type="dxa"/>
          </w:tcPr>
          <w:p w:rsidRPr="00B12A93" w:rsidR="004D525F" w:rsidRDefault="00B12A93" w14:paraId="210A02AB" w14:textId="77777777">
            <w:pPr>
              <w:jc w:val="left"/>
              <w:rPr>
                <w:rFonts w:ascii="Arial" w:hAnsi="Arial" w:cs="Arial"/>
                <w:sz w:val="20"/>
                <w:szCs w:val="20"/>
              </w:rPr>
            </w:pPr>
            <w:r w:rsidRPr="00B12A93">
              <w:rPr>
                <w:rFonts w:ascii="Arial" w:hAnsi="Arial" w:cs="Arial"/>
                <w:sz w:val="20"/>
                <w:szCs w:val="20"/>
              </w:rPr>
              <w:t>CHIROGRAPHAIRE</w:t>
            </w:r>
          </w:p>
        </w:tc>
        <w:tc>
          <w:tcPr>
            <w:tcW w:w="2093" w:type="dxa"/>
          </w:tcPr>
          <w:p w:rsidRPr="00B12A93" w:rsidR="004D525F" w:rsidRDefault="00B12A93" w14:paraId="18152DF8" w14:textId="77777777">
            <w:pPr>
              <w:jc w:val="right"/>
              <w:rPr>
                <w:rFonts w:ascii="Arial" w:hAnsi="Arial" w:cs="Arial"/>
                <w:sz w:val="20"/>
                <w:szCs w:val="20"/>
              </w:rPr>
            </w:pPr>
            <w:r w:rsidRPr="00B12A93">
              <w:rPr>
                <w:rFonts w:ascii="Arial" w:hAnsi="Arial" w:cs="Arial"/>
                <w:sz w:val="20"/>
                <w:szCs w:val="20"/>
              </w:rPr>
              <w:t>3 201,42 €</w:t>
            </w:r>
          </w:p>
        </w:tc>
        <w:tc>
          <w:tcPr>
            <w:tcW w:w="2093" w:type="dxa"/>
          </w:tcPr>
          <w:p w:rsidRPr="00B12A93" w:rsidR="004D525F" w:rsidRDefault="00B12A93" w14:paraId="7F914062" w14:textId="77777777">
            <w:pPr>
              <w:jc w:val="right"/>
              <w:rPr>
                <w:rFonts w:ascii="Arial" w:hAnsi="Arial" w:cs="Arial"/>
                <w:sz w:val="20"/>
                <w:szCs w:val="20"/>
              </w:rPr>
            </w:pPr>
            <w:r w:rsidRPr="00B12A93">
              <w:rPr>
                <w:rFonts w:ascii="Arial" w:hAnsi="Arial" w:cs="Arial"/>
                <w:sz w:val="20"/>
                <w:szCs w:val="20"/>
              </w:rPr>
              <w:t>0,00 €</w:t>
            </w:r>
          </w:p>
        </w:tc>
        <w:tc>
          <w:tcPr>
            <w:tcW w:w="2093" w:type="dxa"/>
          </w:tcPr>
          <w:p w:rsidRPr="00B12A93" w:rsidR="004D525F" w:rsidRDefault="00B12A93" w14:paraId="025FDFC6" w14:textId="77777777">
            <w:pPr>
              <w:jc w:val="right"/>
              <w:rPr>
                <w:rFonts w:ascii="Arial" w:hAnsi="Arial" w:cs="Arial"/>
                <w:sz w:val="20"/>
                <w:szCs w:val="20"/>
              </w:rPr>
            </w:pPr>
            <w:r w:rsidRPr="00B12A93">
              <w:rPr>
                <w:rFonts w:ascii="Arial" w:hAnsi="Arial" w:cs="Arial"/>
                <w:sz w:val="20"/>
                <w:szCs w:val="20"/>
              </w:rPr>
              <w:t>3 201,42 €</w:t>
            </w:r>
          </w:p>
        </w:tc>
      </w:tr>
      <w:tr w:rsidRPr="00B12A93" w:rsidR="004D525F" w:rsidTr="00B12A93" w14:paraId="71A0A376" w14:textId="77777777">
        <w:trPr>
          <w:jc w:val="center"/>
        </w:trPr>
        <w:tc>
          <w:tcPr>
            <w:tcW w:w="2162" w:type="dxa"/>
          </w:tcPr>
          <w:p w:rsidRPr="00B12A93" w:rsidR="004D525F" w:rsidRDefault="00B12A93" w14:paraId="490B46E3" w14:textId="77777777">
            <w:pPr>
              <w:jc w:val="left"/>
              <w:rPr>
                <w:rFonts w:ascii="Arial" w:hAnsi="Arial" w:cs="Arial"/>
                <w:sz w:val="20"/>
                <w:szCs w:val="20"/>
              </w:rPr>
            </w:pPr>
            <w:r w:rsidRPr="00B12A93">
              <w:rPr>
                <w:rFonts w:ascii="Arial" w:hAnsi="Arial" w:cs="Arial"/>
                <w:sz w:val="20"/>
                <w:szCs w:val="20"/>
              </w:rPr>
              <w:t>ART.L.622-17/L.641-13</w:t>
            </w:r>
          </w:p>
        </w:tc>
        <w:tc>
          <w:tcPr>
            <w:tcW w:w="2093" w:type="dxa"/>
          </w:tcPr>
          <w:p w:rsidRPr="00B12A93" w:rsidR="004D525F" w:rsidRDefault="00B12A93" w14:paraId="50AB5020" w14:textId="77777777">
            <w:pPr>
              <w:jc w:val="right"/>
              <w:rPr>
                <w:rFonts w:ascii="Arial" w:hAnsi="Arial" w:cs="Arial"/>
                <w:sz w:val="20"/>
                <w:szCs w:val="20"/>
              </w:rPr>
            </w:pPr>
            <w:r w:rsidRPr="00B12A93">
              <w:rPr>
                <w:rFonts w:ascii="Arial" w:hAnsi="Arial" w:cs="Arial"/>
                <w:sz w:val="20"/>
                <w:szCs w:val="20"/>
              </w:rPr>
              <w:t>83,94 €</w:t>
            </w:r>
          </w:p>
        </w:tc>
        <w:tc>
          <w:tcPr>
            <w:tcW w:w="2093" w:type="dxa"/>
          </w:tcPr>
          <w:p w:rsidRPr="00B12A93" w:rsidR="004D525F" w:rsidRDefault="00B12A93" w14:paraId="572DB769" w14:textId="77777777">
            <w:pPr>
              <w:jc w:val="right"/>
              <w:rPr>
                <w:rFonts w:ascii="Arial" w:hAnsi="Arial" w:cs="Arial"/>
                <w:sz w:val="20"/>
                <w:szCs w:val="20"/>
              </w:rPr>
            </w:pPr>
            <w:r w:rsidRPr="00B12A93">
              <w:rPr>
                <w:rFonts w:ascii="Arial" w:hAnsi="Arial" w:cs="Arial"/>
                <w:sz w:val="20"/>
                <w:szCs w:val="20"/>
              </w:rPr>
              <w:t>0,00 €</w:t>
            </w:r>
          </w:p>
        </w:tc>
        <w:tc>
          <w:tcPr>
            <w:tcW w:w="2093" w:type="dxa"/>
          </w:tcPr>
          <w:p w:rsidRPr="00B12A93" w:rsidR="004D525F" w:rsidRDefault="00B12A93" w14:paraId="0FE2248B" w14:textId="77777777">
            <w:pPr>
              <w:jc w:val="right"/>
              <w:rPr>
                <w:rFonts w:ascii="Arial" w:hAnsi="Arial" w:cs="Arial"/>
                <w:sz w:val="20"/>
                <w:szCs w:val="20"/>
              </w:rPr>
            </w:pPr>
            <w:r w:rsidRPr="00B12A93">
              <w:rPr>
                <w:rFonts w:ascii="Arial" w:hAnsi="Arial" w:cs="Arial"/>
                <w:sz w:val="20"/>
                <w:szCs w:val="20"/>
              </w:rPr>
              <w:t>83,94 €</w:t>
            </w:r>
          </w:p>
        </w:tc>
      </w:tr>
      <w:tr w:rsidRPr="00B12A93" w:rsidR="004D525F" w:rsidTr="00B12A93" w14:paraId="0C65B952" w14:textId="77777777">
        <w:trPr>
          <w:jc w:val="center"/>
        </w:trPr>
        <w:tc>
          <w:tcPr>
            <w:tcW w:w="2162" w:type="dxa"/>
          </w:tcPr>
          <w:p w:rsidRPr="00B12A93" w:rsidR="004D525F" w:rsidRDefault="00B12A93" w14:paraId="3AABE432" w14:textId="77777777">
            <w:pPr>
              <w:jc w:val="left"/>
              <w:rPr>
                <w:rFonts w:ascii="Arial" w:hAnsi="Arial" w:cs="Arial"/>
                <w:sz w:val="20"/>
                <w:szCs w:val="20"/>
              </w:rPr>
            </w:pPr>
            <w:r w:rsidRPr="00B12A93">
              <w:rPr>
                <w:rFonts w:ascii="Arial" w:hAnsi="Arial" w:cs="Arial"/>
                <w:sz w:val="20"/>
                <w:szCs w:val="20"/>
              </w:rPr>
              <w:t>AVANCE/REMBOURSEMENT du PROFESSIONNEL</w:t>
            </w:r>
          </w:p>
        </w:tc>
        <w:tc>
          <w:tcPr>
            <w:tcW w:w="2093" w:type="dxa"/>
          </w:tcPr>
          <w:p w:rsidRPr="00B12A93" w:rsidR="004D525F" w:rsidRDefault="00B12A93" w14:paraId="6F5E3597" w14:textId="77777777">
            <w:pPr>
              <w:jc w:val="right"/>
              <w:rPr>
                <w:rFonts w:ascii="Arial" w:hAnsi="Arial" w:cs="Arial"/>
                <w:sz w:val="20"/>
                <w:szCs w:val="20"/>
              </w:rPr>
            </w:pPr>
            <w:r w:rsidRPr="00B12A93">
              <w:rPr>
                <w:rFonts w:ascii="Arial" w:hAnsi="Arial" w:cs="Arial"/>
                <w:sz w:val="20"/>
                <w:szCs w:val="20"/>
              </w:rPr>
              <w:t>12,00 €</w:t>
            </w:r>
          </w:p>
        </w:tc>
        <w:tc>
          <w:tcPr>
            <w:tcW w:w="2093" w:type="dxa"/>
          </w:tcPr>
          <w:p w:rsidRPr="00B12A93" w:rsidR="004D525F" w:rsidRDefault="00B12A93" w14:paraId="0C3AE37C" w14:textId="77777777">
            <w:pPr>
              <w:jc w:val="right"/>
              <w:rPr>
                <w:rFonts w:ascii="Arial" w:hAnsi="Arial" w:cs="Arial"/>
                <w:sz w:val="20"/>
                <w:szCs w:val="20"/>
              </w:rPr>
            </w:pPr>
            <w:r w:rsidRPr="00B12A93">
              <w:rPr>
                <w:rFonts w:ascii="Arial" w:hAnsi="Arial" w:cs="Arial"/>
                <w:sz w:val="20"/>
                <w:szCs w:val="20"/>
              </w:rPr>
              <w:t>0,00 €</w:t>
            </w:r>
          </w:p>
        </w:tc>
        <w:tc>
          <w:tcPr>
            <w:tcW w:w="2093" w:type="dxa"/>
          </w:tcPr>
          <w:p w:rsidRPr="00B12A93" w:rsidR="004D525F" w:rsidRDefault="00B12A93" w14:paraId="4A35C8D0" w14:textId="77777777">
            <w:pPr>
              <w:jc w:val="right"/>
              <w:rPr>
                <w:rFonts w:ascii="Arial" w:hAnsi="Arial" w:cs="Arial"/>
                <w:sz w:val="20"/>
                <w:szCs w:val="20"/>
              </w:rPr>
            </w:pPr>
            <w:r w:rsidRPr="00B12A93">
              <w:rPr>
                <w:rFonts w:ascii="Arial" w:hAnsi="Arial" w:cs="Arial"/>
                <w:sz w:val="20"/>
                <w:szCs w:val="20"/>
              </w:rPr>
              <w:t>12,00 €</w:t>
            </w:r>
          </w:p>
        </w:tc>
      </w:tr>
      <w:tr w:rsidRPr="00B12A93" w:rsidR="004D525F" w:rsidTr="00B12A93" w14:paraId="7D5AC67C" w14:textId="77777777">
        <w:trPr>
          <w:jc w:val="center"/>
        </w:trPr>
        <w:tc>
          <w:tcPr>
            <w:tcW w:w="2162" w:type="dxa"/>
          </w:tcPr>
          <w:p w:rsidRPr="00B12A93" w:rsidR="004D525F" w:rsidRDefault="00B12A93" w14:paraId="35832587" w14:textId="77777777">
            <w:pPr>
              <w:jc w:val="left"/>
              <w:rPr>
                <w:rFonts w:ascii="Arial" w:hAnsi="Arial" w:cs="Arial"/>
                <w:sz w:val="20"/>
                <w:szCs w:val="20"/>
              </w:rPr>
            </w:pPr>
            <w:r w:rsidRPr="00B12A93">
              <w:rPr>
                <w:rFonts w:ascii="Arial" w:hAnsi="Arial" w:cs="Arial"/>
                <w:sz w:val="20"/>
                <w:szCs w:val="20"/>
              </w:rPr>
              <w:t>REGLEMENTS AUX SALARIES</w:t>
            </w:r>
          </w:p>
        </w:tc>
        <w:tc>
          <w:tcPr>
            <w:tcW w:w="2093" w:type="dxa"/>
          </w:tcPr>
          <w:p w:rsidRPr="00B12A93" w:rsidR="004D525F" w:rsidRDefault="00B12A93" w14:paraId="0343825D" w14:textId="77777777">
            <w:pPr>
              <w:jc w:val="right"/>
              <w:rPr>
                <w:rFonts w:ascii="Arial" w:hAnsi="Arial" w:cs="Arial"/>
                <w:sz w:val="20"/>
                <w:szCs w:val="20"/>
              </w:rPr>
            </w:pPr>
            <w:r w:rsidRPr="00B12A93">
              <w:rPr>
                <w:rFonts w:ascii="Arial" w:hAnsi="Arial" w:cs="Arial"/>
                <w:sz w:val="20"/>
                <w:szCs w:val="20"/>
              </w:rPr>
              <w:t>0,00 €</w:t>
            </w:r>
          </w:p>
        </w:tc>
        <w:tc>
          <w:tcPr>
            <w:tcW w:w="2093" w:type="dxa"/>
          </w:tcPr>
          <w:p w:rsidRPr="00B12A93" w:rsidR="004D525F" w:rsidRDefault="00B12A93" w14:paraId="4FECE6DA" w14:textId="77777777">
            <w:pPr>
              <w:jc w:val="right"/>
              <w:rPr>
                <w:rFonts w:ascii="Arial" w:hAnsi="Arial" w:cs="Arial"/>
                <w:sz w:val="20"/>
                <w:szCs w:val="20"/>
              </w:rPr>
            </w:pPr>
            <w:r w:rsidRPr="00B12A93">
              <w:rPr>
                <w:rFonts w:ascii="Arial" w:hAnsi="Arial" w:cs="Arial"/>
                <w:sz w:val="20"/>
                <w:szCs w:val="20"/>
              </w:rPr>
              <w:t>15 428,32 €</w:t>
            </w:r>
          </w:p>
        </w:tc>
        <w:tc>
          <w:tcPr>
            <w:tcW w:w="2093" w:type="dxa"/>
          </w:tcPr>
          <w:p w:rsidRPr="00B12A93" w:rsidR="004D525F" w:rsidRDefault="00B12A93" w14:paraId="4E611476" w14:textId="77777777">
            <w:pPr>
              <w:jc w:val="right"/>
              <w:rPr>
                <w:rFonts w:ascii="Arial" w:hAnsi="Arial" w:cs="Arial"/>
                <w:sz w:val="20"/>
                <w:szCs w:val="20"/>
              </w:rPr>
            </w:pPr>
            <w:r w:rsidRPr="00B12A93">
              <w:rPr>
                <w:rFonts w:ascii="Arial" w:hAnsi="Arial" w:cs="Arial"/>
                <w:sz w:val="20"/>
                <w:szCs w:val="20"/>
              </w:rPr>
              <w:t>-15 428,32 €</w:t>
            </w:r>
          </w:p>
        </w:tc>
      </w:tr>
      <w:tr w:rsidRPr="00B12A93" w:rsidR="004D525F" w:rsidTr="00B12A93" w14:paraId="3AEB038A" w14:textId="77777777">
        <w:trPr>
          <w:jc w:val="center"/>
        </w:trPr>
        <w:tc>
          <w:tcPr>
            <w:tcW w:w="2162" w:type="dxa"/>
          </w:tcPr>
          <w:p w:rsidRPr="00B12A93" w:rsidR="004D525F" w:rsidRDefault="00B12A93" w14:paraId="1E7D782A" w14:textId="77777777">
            <w:pPr>
              <w:jc w:val="left"/>
              <w:rPr>
                <w:rFonts w:ascii="Arial" w:hAnsi="Arial" w:cs="Arial"/>
                <w:sz w:val="20"/>
                <w:szCs w:val="20"/>
              </w:rPr>
            </w:pPr>
            <w:r w:rsidRPr="00B12A93">
              <w:rPr>
                <w:rFonts w:ascii="Arial" w:hAnsi="Arial" w:cs="Arial"/>
                <w:sz w:val="20"/>
                <w:szCs w:val="20"/>
              </w:rPr>
              <w:t>COTISATIONS SALARIALES</w:t>
            </w:r>
          </w:p>
        </w:tc>
        <w:tc>
          <w:tcPr>
            <w:tcW w:w="2093" w:type="dxa"/>
          </w:tcPr>
          <w:p w:rsidRPr="00B12A93" w:rsidR="004D525F" w:rsidRDefault="00B12A93" w14:paraId="4E779323" w14:textId="77777777">
            <w:pPr>
              <w:jc w:val="right"/>
              <w:rPr>
                <w:rFonts w:ascii="Arial" w:hAnsi="Arial" w:cs="Arial"/>
                <w:sz w:val="20"/>
                <w:szCs w:val="20"/>
              </w:rPr>
            </w:pPr>
            <w:r w:rsidRPr="00B12A93">
              <w:rPr>
                <w:rFonts w:ascii="Arial" w:hAnsi="Arial" w:cs="Arial"/>
                <w:sz w:val="20"/>
                <w:szCs w:val="20"/>
              </w:rPr>
              <w:t>0,00 €</w:t>
            </w:r>
          </w:p>
        </w:tc>
        <w:tc>
          <w:tcPr>
            <w:tcW w:w="2093" w:type="dxa"/>
          </w:tcPr>
          <w:p w:rsidRPr="00B12A93" w:rsidR="004D525F" w:rsidRDefault="00B12A93" w14:paraId="5C54822D" w14:textId="77777777">
            <w:pPr>
              <w:jc w:val="right"/>
              <w:rPr>
                <w:rFonts w:ascii="Arial" w:hAnsi="Arial" w:cs="Arial"/>
                <w:sz w:val="20"/>
                <w:szCs w:val="20"/>
              </w:rPr>
            </w:pPr>
            <w:r w:rsidRPr="00B12A93">
              <w:rPr>
                <w:rFonts w:ascii="Arial" w:hAnsi="Arial" w:cs="Arial"/>
                <w:sz w:val="20"/>
                <w:szCs w:val="20"/>
              </w:rPr>
              <w:t>2 098,94 €</w:t>
            </w:r>
          </w:p>
        </w:tc>
        <w:tc>
          <w:tcPr>
            <w:tcW w:w="2093" w:type="dxa"/>
          </w:tcPr>
          <w:p w:rsidRPr="00B12A93" w:rsidR="004D525F" w:rsidRDefault="00B12A93" w14:paraId="3112D7BC" w14:textId="77777777">
            <w:pPr>
              <w:jc w:val="right"/>
              <w:rPr>
                <w:rFonts w:ascii="Arial" w:hAnsi="Arial" w:cs="Arial"/>
                <w:sz w:val="20"/>
                <w:szCs w:val="20"/>
              </w:rPr>
            </w:pPr>
            <w:r w:rsidRPr="00B12A93">
              <w:rPr>
                <w:rFonts w:ascii="Arial" w:hAnsi="Arial" w:cs="Arial"/>
                <w:sz w:val="20"/>
                <w:szCs w:val="20"/>
              </w:rPr>
              <w:t>-2 098,94 €</w:t>
            </w:r>
          </w:p>
        </w:tc>
      </w:tr>
      <w:tr w:rsidRPr="00B12A93" w:rsidR="004D525F" w:rsidTr="00B12A93" w14:paraId="4862FA3C" w14:textId="77777777">
        <w:trPr>
          <w:jc w:val="center"/>
        </w:trPr>
        <w:tc>
          <w:tcPr>
            <w:tcW w:w="2162" w:type="dxa"/>
          </w:tcPr>
          <w:p w:rsidRPr="00B12A93" w:rsidR="004D525F" w:rsidRDefault="00B12A93" w14:paraId="64F3A078" w14:textId="77777777">
            <w:pPr>
              <w:jc w:val="left"/>
              <w:rPr>
                <w:rFonts w:ascii="Arial" w:hAnsi="Arial" w:cs="Arial"/>
                <w:sz w:val="20"/>
                <w:szCs w:val="20"/>
              </w:rPr>
            </w:pPr>
            <w:r w:rsidRPr="00B12A93">
              <w:rPr>
                <w:rFonts w:ascii="Arial" w:hAnsi="Arial" w:cs="Arial"/>
                <w:sz w:val="20"/>
                <w:szCs w:val="20"/>
              </w:rPr>
              <w:t>RENSEIGNEMENTS HYPOTHECAIRES</w:t>
            </w:r>
          </w:p>
        </w:tc>
        <w:tc>
          <w:tcPr>
            <w:tcW w:w="2093" w:type="dxa"/>
          </w:tcPr>
          <w:p w:rsidRPr="00B12A93" w:rsidR="004D525F" w:rsidRDefault="00B12A93" w14:paraId="7160058A" w14:textId="77777777">
            <w:pPr>
              <w:jc w:val="right"/>
              <w:rPr>
                <w:rFonts w:ascii="Arial" w:hAnsi="Arial" w:cs="Arial"/>
                <w:sz w:val="20"/>
                <w:szCs w:val="20"/>
              </w:rPr>
            </w:pPr>
            <w:r w:rsidRPr="00B12A93">
              <w:rPr>
                <w:rFonts w:ascii="Arial" w:hAnsi="Arial" w:cs="Arial"/>
                <w:sz w:val="20"/>
                <w:szCs w:val="20"/>
              </w:rPr>
              <w:t>12,00 €</w:t>
            </w:r>
          </w:p>
        </w:tc>
        <w:tc>
          <w:tcPr>
            <w:tcW w:w="2093" w:type="dxa"/>
          </w:tcPr>
          <w:p w:rsidRPr="00B12A93" w:rsidR="004D525F" w:rsidRDefault="00B12A93" w14:paraId="0BC17932" w14:textId="77777777">
            <w:pPr>
              <w:jc w:val="right"/>
              <w:rPr>
                <w:rFonts w:ascii="Arial" w:hAnsi="Arial" w:cs="Arial"/>
                <w:sz w:val="20"/>
                <w:szCs w:val="20"/>
              </w:rPr>
            </w:pPr>
            <w:r w:rsidRPr="00B12A93">
              <w:rPr>
                <w:rFonts w:ascii="Arial" w:hAnsi="Arial" w:cs="Arial"/>
                <w:sz w:val="20"/>
                <w:szCs w:val="20"/>
              </w:rPr>
              <w:t>24,00 €</w:t>
            </w:r>
          </w:p>
        </w:tc>
        <w:tc>
          <w:tcPr>
            <w:tcW w:w="2093" w:type="dxa"/>
          </w:tcPr>
          <w:p w:rsidRPr="00B12A93" w:rsidR="004D525F" w:rsidRDefault="00B12A93" w14:paraId="18532299" w14:textId="77777777">
            <w:pPr>
              <w:jc w:val="right"/>
              <w:rPr>
                <w:rFonts w:ascii="Arial" w:hAnsi="Arial" w:cs="Arial"/>
                <w:sz w:val="20"/>
                <w:szCs w:val="20"/>
              </w:rPr>
            </w:pPr>
            <w:r w:rsidRPr="00B12A93">
              <w:rPr>
                <w:rFonts w:ascii="Arial" w:hAnsi="Arial" w:cs="Arial"/>
                <w:sz w:val="20"/>
                <w:szCs w:val="20"/>
              </w:rPr>
              <w:t>-12,00 €</w:t>
            </w:r>
          </w:p>
        </w:tc>
      </w:tr>
      <w:tr w:rsidRPr="00B12A93" w:rsidR="004D525F" w:rsidTr="00B12A93" w14:paraId="682A85EB" w14:textId="77777777">
        <w:trPr>
          <w:jc w:val="center"/>
        </w:trPr>
        <w:tc>
          <w:tcPr>
            <w:tcW w:w="2162" w:type="dxa"/>
          </w:tcPr>
          <w:p w:rsidRPr="00B12A93" w:rsidR="004D525F" w:rsidRDefault="00B12A93" w14:paraId="1826A18C" w14:textId="77777777">
            <w:pPr>
              <w:jc w:val="left"/>
              <w:rPr>
                <w:rFonts w:ascii="Arial" w:hAnsi="Arial" w:cs="Arial"/>
                <w:sz w:val="20"/>
                <w:szCs w:val="20"/>
              </w:rPr>
            </w:pPr>
            <w:r w:rsidRPr="00B12A93">
              <w:rPr>
                <w:rFonts w:ascii="Arial" w:hAnsi="Arial" w:cs="Arial"/>
                <w:sz w:val="20"/>
                <w:szCs w:val="20"/>
              </w:rPr>
              <w:t>TOTAL</w:t>
            </w:r>
          </w:p>
        </w:tc>
        <w:tc>
          <w:tcPr>
            <w:tcW w:w="2093" w:type="dxa"/>
          </w:tcPr>
          <w:p w:rsidRPr="00B12A93" w:rsidR="004D525F" w:rsidRDefault="00B12A93" w14:paraId="1D1031DB" w14:textId="77777777">
            <w:pPr>
              <w:jc w:val="right"/>
              <w:rPr>
                <w:rFonts w:ascii="Arial" w:hAnsi="Arial" w:cs="Arial"/>
                <w:sz w:val="20"/>
                <w:szCs w:val="20"/>
              </w:rPr>
            </w:pPr>
            <w:r w:rsidRPr="00B12A93">
              <w:rPr>
                <w:rFonts w:ascii="Arial" w:hAnsi="Arial" w:cs="Arial"/>
                <w:sz w:val="20"/>
                <w:szCs w:val="20"/>
              </w:rPr>
              <w:t>17 551,26 €</w:t>
            </w:r>
          </w:p>
        </w:tc>
        <w:tc>
          <w:tcPr>
            <w:tcW w:w="2093" w:type="dxa"/>
          </w:tcPr>
          <w:p w:rsidRPr="00B12A93" w:rsidR="004D525F" w:rsidRDefault="00B12A93" w14:paraId="115568AA" w14:textId="77777777">
            <w:pPr>
              <w:jc w:val="right"/>
              <w:rPr>
                <w:rFonts w:ascii="Arial" w:hAnsi="Arial" w:cs="Arial"/>
                <w:sz w:val="20"/>
                <w:szCs w:val="20"/>
              </w:rPr>
            </w:pPr>
            <w:r w:rsidRPr="00B12A93">
              <w:rPr>
                <w:rFonts w:ascii="Arial" w:hAnsi="Arial" w:cs="Arial"/>
                <w:sz w:val="20"/>
                <w:szCs w:val="20"/>
              </w:rPr>
              <w:t>17 551,26 €</w:t>
            </w:r>
          </w:p>
        </w:tc>
        <w:tc>
          <w:tcPr>
            <w:tcW w:w="2093" w:type="dxa"/>
          </w:tcPr>
          <w:p w:rsidRPr="00B12A93" w:rsidR="004D525F" w:rsidRDefault="00B12A93" w14:paraId="149D0DE3" w14:textId="77777777">
            <w:pPr>
              <w:jc w:val="right"/>
              <w:rPr>
                <w:rFonts w:ascii="Arial" w:hAnsi="Arial" w:cs="Arial"/>
                <w:sz w:val="20"/>
                <w:szCs w:val="20"/>
              </w:rPr>
            </w:pPr>
            <w:r w:rsidRPr="00B12A93">
              <w:rPr>
                <w:rFonts w:ascii="Arial" w:hAnsi="Arial" w:cs="Arial"/>
                <w:sz w:val="20"/>
                <w:szCs w:val="20"/>
              </w:rPr>
              <w:t>0,00 €</w:t>
            </w:r>
          </w:p>
        </w:tc>
      </w:tr>
    </w:tbl>
    <w:p w:rsidR="00736DE3" w:rsidP="00992611" w:rsidRDefault="00736DE3" w14:paraId="0A5BF87C" w14:textId="77777777">
      <w:pPr>
        <w:jc w:val="left"/>
        <w:rPr>
          <w:rFonts w:ascii="Arial" w:hAnsi="Arial" w:cs="Arial"/>
          <w:sz w:val="20"/>
          <w:szCs w:val="20"/>
        </w:rPr>
      </w:pPr>
    </w:p>
    <w:p w:rsidRPr="00A919D2" w:rsidR="00D54FD1" w:rsidP="00D54FD1" w:rsidRDefault="00A41FBD" w14:paraId="05587116" w14:textId="77777777">
      <w:pPr>
        <w:ind w:left="851"/>
        <w:jc w:val="left"/>
        <w:rPr>
          <w:rFonts w:ascii="Arial" w:hAnsi="Arial" w:cs="Arial"/>
          <w:sz w:val="20"/>
          <w:szCs w:val="20"/>
        </w:rPr>
      </w:pPr>
      <w:r>
        <w:rPr>
          <w:rFonts w:ascii="Arial" w:hAnsi="Arial" w:cs="Arial"/>
          <w:sz w:val="20"/>
          <w:szCs w:val="20"/>
        </w:rPr>
        <w:t>Qu’il est rappelé</w:t>
      </w:r>
      <w:r w:rsidRPr="00A919D2" w:rsidR="00D54FD1">
        <w:rPr>
          <w:rFonts w:ascii="Arial" w:hAnsi="Arial" w:cs="Arial"/>
          <w:sz w:val="20"/>
          <w:szCs w:val="20"/>
        </w:rPr>
        <w:t xml:space="preserve"> le détail du passif et des opérations financières de la procédure </w:t>
      </w:r>
      <w:r>
        <w:rPr>
          <w:rFonts w:ascii="Arial" w:hAnsi="Arial" w:cs="Arial"/>
          <w:sz w:val="20"/>
          <w:szCs w:val="20"/>
        </w:rPr>
        <w:t>sont à la disposition depuis le jugement d’ouverture des organes de la procédure ainsi que du dirigeant sur le site internet ekip.eu avec accès par code dédié.</w:t>
      </w:r>
    </w:p>
    <w:p w:rsidRPr="00A919D2" w:rsidR="00DB1A5F" w:rsidP="00A41FBD" w:rsidRDefault="00DB1A5F" w14:paraId="2CF709C6" w14:textId="77777777">
      <w:pPr>
        <w:jc w:val="left"/>
        <w:rPr>
          <w:rFonts w:ascii="Arial" w:hAnsi="Arial" w:cs="Arial"/>
          <w:sz w:val="20"/>
          <w:szCs w:val="20"/>
        </w:rPr>
      </w:pPr>
    </w:p>
    <w:p w:rsidRPr="00A919D2" w:rsidR="0097457B" w:rsidP="00CD398E" w:rsidRDefault="0097457B" w14:paraId="1C3EADED" w14:textId="77777777">
      <w:pPr>
        <w:ind w:left="851"/>
        <w:jc w:val="left"/>
        <w:rPr>
          <w:rFonts w:ascii="Arial" w:hAnsi="Arial" w:cs="Arial"/>
          <w:sz w:val="20"/>
          <w:szCs w:val="20"/>
        </w:rPr>
      </w:pPr>
      <w:r w:rsidRPr="00A919D2">
        <w:rPr>
          <w:rFonts w:ascii="Arial" w:hAnsi="Arial" w:cs="Arial"/>
          <w:sz w:val="20"/>
          <w:szCs w:val="20"/>
        </w:rPr>
        <w:t>Que selon les dispositions de l’article L. 6</w:t>
      </w:r>
      <w:r w:rsidRPr="00A919D2" w:rsidR="0084517A">
        <w:rPr>
          <w:rFonts w:ascii="Arial" w:hAnsi="Arial" w:cs="Arial"/>
          <w:sz w:val="20"/>
          <w:szCs w:val="20"/>
        </w:rPr>
        <w:t xml:space="preserve">43-9 </w:t>
      </w:r>
      <w:r w:rsidRPr="00A919D2" w:rsidR="00C4299D">
        <w:rPr>
          <w:rFonts w:ascii="Arial" w:hAnsi="Arial" w:cs="Arial"/>
          <w:sz w:val="20"/>
          <w:szCs w:val="20"/>
        </w:rPr>
        <w:t>du Code de commerce</w:t>
      </w:r>
      <w:r w:rsidRPr="00A919D2">
        <w:rPr>
          <w:rFonts w:ascii="Arial" w:hAnsi="Arial" w:cs="Arial"/>
          <w:sz w:val="20"/>
          <w:szCs w:val="20"/>
        </w:rPr>
        <w:t>, à tout moment le Tribunal peut prononcer, le débiteur entendu ou dûment appelé, la clôture de la liquidation judiciaire lorsque la poursuite des opérations de liquidation judiciaire est rendue impossible en raison de l’insuffisance d’actif.</w:t>
      </w:r>
    </w:p>
    <w:p w:rsidRPr="00A919D2" w:rsidR="0097457B" w:rsidP="00CD398E" w:rsidRDefault="0097457B" w14:paraId="2BA30B08" w14:textId="77777777">
      <w:pPr>
        <w:ind w:left="851"/>
        <w:jc w:val="left"/>
        <w:rPr>
          <w:rFonts w:ascii="Arial" w:hAnsi="Arial" w:cs="Arial"/>
          <w:sz w:val="20"/>
          <w:szCs w:val="20"/>
        </w:rPr>
      </w:pPr>
    </w:p>
    <w:p w:rsidRPr="00A919D2" w:rsidR="0097457B" w:rsidP="00CD398E" w:rsidRDefault="0097457B" w14:paraId="28EAF2A5" w14:textId="77777777">
      <w:pPr>
        <w:ind w:left="851"/>
        <w:jc w:val="left"/>
        <w:rPr>
          <w:rFonts w:ascii="Arial" w:hAnsi="Arial" w:cs="Arial"/>
          <w:sz w:val="20"/>
          <w:szCs w:val="20"/>
        </w:rPr>
      </w:pPr>
      <w:r w:rsidRPr="00A919D2">
        <w:rPr>
          <w:rFonts w:ascii="Arial" w:hAnsi="Arial" w:cs="Arial"/>
          <w:sz w:val="20"/>
          <w:szCs w:val="20"/>
        </w:rPr>
        <w:t>Que le produit de la réalisation des actifs du débiteur et</w:t>
      </w:r>
      <w:r w:rsidRPr="00A919D2" w:rsidR="00DB1A5F">
        <w:rPr>
          <w:rFonts w:ascii="Arial" w:hAnsi="Arial" w:cs="Arial"/>
          <w:sz w:val="20"/>
          <w:szCs w:val="20"/>
        </w:rPr>
        <w:t>/ou</w:t>
      </w:r>
      <w:r w:rsidRPr="00A919D2">
        <w:rPr>
          <w:rFonts w:ascii="Arial" w:hAnsi="Arial" w:cs="Arial"/>
          <w:sz w:val="20"/>
          <w:szCs w:val="20"/>
        </w:rPr>
        <w:t xml:space="preserve"> des actions et procédures engagées dans l’intérêt de l’entreprise ou des créanciers ne permet plus de désintéresser, même partiellement les créanciers.</w:t>
      </w:r>
    </w:p>
    <w:p w:rsidRPr="00A919D2" w:rsidR="002A4638" w:rsidP="00CD398E" w:rsidRDefault="002A4638" w14:paraId="586B7B62" w14:textId="77777777">
      <w:pPr>
        <w:ind w:left="851"/>
        <w:jc w:val="left"/>
        <w:rPr>
          <w:rFonts w:ascii="Arial" w:hAnsi="Arial" w:cs="Arial"/>
          <w:sz w:val="20"/>
          <w:szCs w:val="20"/>
        </w:rPr>
      </w:pPr>
    </w:p>
    <w:p w:rsidR="006725EE" w:rsidP="006725EE" w:rsidRDefault="006725EE" w14:paraId="2E693778" w14:textId="77777777">
      <w:pPr>
        <w:ind w:left="840"/>
        <w:jc w:val="left"/>
        <w:rPr>
          <w:rFonts w:ascii="Arial" w:hAnsi="Arial" w:cs="Arial"/>
          <w:sz w:val="20"/>
          <w:szCs w:val="20"/>
        </w:rPr>
      </w:pPr>
      <w:r w:rsidRPr="00A919D2">
        <w:rPr>
          <w:rFonts w:ascii="Arial" w:hAnsi="Arial" w:cs="Arial"/>
          <w:sz w:val="20"/>
          <w:szCs w:val="20"/>
        </w:rPr>
        <w:t xml:space="preserve">Qu’il est précisé que le dirigeant se serait porté caution, selon ses déclarations, des engagements financiers </w:t>
      </w:r>
      <w:r w:rsidR="0030058F">
        <w:rPr>
          <w:rFonts w:ascii="Arial" w:hAnsi="Arial" w:cs="Arial"/>
          <w:sz w:val="20"/>
          <w:szCs w:val="20"/>
        </w:rPr>
        <w:t xml:space="preserve">souscrits auprès de la ou des banques suivantes : </w:t>
      </w:r>
      <w:r w:rsidR="006231CD">
        <w:rPr>
          <w:rFonts w:ascii="Arial" w:hAnsi="Arial" w:cs="Arial"/>
          <w:sz w:val="20"/>
          <w:szCs w:val="20"/>
        </w:rPr>
        <w:t xml:space="preserve">Néant </w:t>
      </w:r>
      <w:r w:rsidR="0030058F">
        <w:rPr>
          <w:rFonts w:ascii="Arial" w:hAnsi="Arial" w:cs="Arial"/>
          <w:sz w:val="20"/>
          <w:szCs w:val="20"/>
        </w:rPr>
        <w:t>.</w:t>
      </w:r>
    </w:p>
    <w:p w:rsidR="00B12A93" w:rsidP="006725EE" w:rsidRDefault="00B12A93" w14:paraId="20507348" w14:textId="77777777">
      <w:pPr>
        <w:ind w:left="840"/>
        <w:jc w:val="left"/>
        <w:rPr>
          <w:rFonts w:ascii="Arial" w:hAnsi="Arial" w:cs="Arial"/>
          <w:sz w:val="20"/>
          <w:szCs w:val="20"/>
        </w:rPr>
      </w:pPr>
    </w:p>
    <w:p w:rsidRPr="00A919D2" w:rsidR="00B12A93" w:rsidP="006725EE" w:rsidRDefault="00B12A93" w14:paraId="0451DE3B" w14:textId="2F154AB3">
      <w:pPr>
        <w:ind w:left="840"/>
        <w:jc w:val="left"/>
        <w:rPr>
          <w:rFonts w:ascii="Arial" w:hAnsi="Arial" w:cs="Arial"/>
          <w:sz w:val="20"/>
          <w:szCs w:val="20"/>
        </w:rPr>
      </w:pPr>
      <w:r>
        <w:rPr>
          <w:rFonts w:ascii="Arial" w:hAnsi="Arial" w:cs="Arial"/>
          <w:sz w:val="20"/>
          <w:szCs w:val="20"/>
        </w:rPr>
        <w:t>Qu’il est précisé que le dirigeant a été condamné par jugement du tribunal de commerce de Pau du 16/01/2024 à une interdiction de gérer pour une durée de 7 ans.</w:t>
      </w:r>
    </w:p>
    <w:p w:rsidRPr="00A919D2" w:rsidR="0030058F" w:rsidP="00B12A93" w:rsidRDefault="0030058F" w14:paraId="2CD8EA05" w14:textId="77777777">
      <w:pPr>
        <w:rPr>
          <w:rFonts w:ascii="Arial" w:hAnsi="Arial" w:cs="Arial"/>
          <w:sz w:val="20"/>
          <w:szCs w:val="20"/>
        </w:rPr>
      </w:pPr>
    </w:p>
    <w:p w:rsidRPr="00A919D2" w:rsidR="00CD398E" w:rsidP="00CD398E" w:rsidRDefault="00CD398E" w14:paraId="18968B2D" w14:textId="77777777">
      <w:pPr>
        <w:ind w:left="851"/>
        <w:rPr>
          <w:rFonts w:ascii="Arial" w:hAnsi="Arial" w:cs="Arial"/>
          <w:sz w:val="20"/>
          <w:szCs w:val="20"/>
        </w:rPr>
      </w:pPr>
      <w:r w:rsidRPr="00A919D2">
        <w:rPr>
          <w:rFonts w:ascii="Arial" w:hAnsi="Arial" w:cs="Arial"/>
          <w:sz w:val="20"/>
          <w:szCs w:val="20"/>
        </w:rPr>
        <w:t>Pourquoi l’exposant</w:t>
      </w:r>
      <w:r w:rsidR="00500AEB">
        <w:rPr>
          <w:rFonts w:ascii="Arial" w:hAnsi="Arial" w:cs="Arial"/>
          <w:sz w:val="20"/>
          <w:szCs w:val="20"/>
        </w:rPr>
        <w:t>e</w:t>
      </w:r>
      <w:r w:rsidRPr="00A919D2">
        <w:rPr>
          <w:rFonts w:ascii="Arial" w:hAnsi="Arial" w:cs="Arial"/>
          <w:sz w:val="20"/>
          <w:szCs w:val="20"/>
        </w:rPr>
        <w:t xml:space="preserve"> sollicite respectueusement, Messieurs Les Présidents et Juges composant le Tribunal, bien vouloir </w:t>
      </w:r>
      <w:r w:rsidRPr="00A919D2" w:rsidR="00DB1A5F">
        <w:rPr>
          <w:rFonts w:ascii="Arial" w:hAnsi="Arial" w:cs="Arial"/>
          <w:sz w:val="20"/>
          <w:szCs w:val="20"/>
        </w:rPr>
        <w:t xml:space="preserve">clôturer </w:t>
      </w:r>
      <w:r w:rsidRPr="00A919D2">
        <w:rPr>
          <w:rFonts w:ascii="Arial" w:hAnsi="Arial" w:cs="Arial"/>
          <w:sz w:val="20"/>
          <w:szCs w:val="20"/>
        </w:rPr>
        <w:t xml:space="preserve">la procédure de </w:t>
      </w:r>
      <w:r w:rsidRPr="00A919D2" w:rsidR="00DB1A5F">
        <w:rPr>
          <w:rFonts w:ascii="Arial" w:hAnsi="Arial" w:cs="Arial"/>
          <w:sz w:val="20"/>
          <w:szCs w:val="20"/>
        </w:rPr>
        <w:t>liquidation</w:t>
      </w:r>
      <w:r w:rsidRPr="00A919D2">
        <w:rPr>
          <w:rFonts w:ascii="Arial" w:hAnsi="Arial" w:cs="Arial"/>
          <w:sz w:val="20"/>
          <w:szCs w:val="20"/>
        </w:rPr>
        <w:t xml:space="preserve"> judiciaire </w:t>
      </w:r>
      <w:r w:rsidRPr="00A919D2" w:rsidR="00DB1A5F">
        <w:rPr>
          <w:rFonts w:ascii="Arial" w:hAnsi="Arial" w:cs="Arial"/>
          <w:sz w:val="20"/>
          <w:szCs w:val="20"/>
        </w:rPr>
        <w:t>ouverte à l’égard de la</w:t>
      </w:r>
      <w:r w:rsidRPr="00A919D2" w:rsidR="002A4638">
        <w:rPr>
          <w:rFonts w:ascii="Arial" w:hAnsi="Arial" w:cs="Arial"/>
          <w:sz w:val="20"/>
          <w:szCs w:val="20"/>
        </w:rPr>
        <w:t xml:space="preserve"> SARL</w:t>
      </w:r>
      <w:r w:rsidRPr="00A919D2" w:rsidR="00DB1A5F">
        <w:rPr>
          <w:rFonts w:ascii="Arial" w:hAnsi="Arial" w:cs="Arial"/>
          <w:sz w:val="20"/>
          <w:szCs w:val="20"/>
        </w:rPr>
        <w:t xml:space="preserve"> </w:t>
      </w:r>
      <w:r w:rsidRPr="00A919D2">
        <w:rPr>
          <w:rFonts w:ascii="Arial" w:hAnsi="Arial" w:cs="Arial"/>
          <w:sz w:val="20"/>
          <w:szCs w:val="20"/>
        </w:rPr>
        <w:t xml:space="preserve"> </w:t>
      </w:r>
      <w:r w:rsidRPr="00A919D2" w:rsidR="002E7CB7">
        <w:rPr>
          <w:rFonts w:ascii="Arial" w:hAnsi="Arial" w:cs="Arial"/>
          <w:sz w:val="20"/>
          <w:szCs w:val="20"/>
        </w:rPr>
        <w:t xml:space="preserve">SHOP BUILDER FRANCE </w:t>
      </w:r>
      <w:r w:rsidRPr="00A919D2" w:rsidR="00DB1A5F">
        <w:rPr>
          <w:rFonts w:ascii="Arial" w:hAnsi="Arial" w:cs="Arial"/>
          <w:sz w:val="20"/>
          <w:szCs w:val="20"/>
        </w:rPr>
        <w:t>pour insuffisance d’actif</w:t>
      </w:r>
      <w:r w:rsidRPr="00A919D2">
        <w:rPr>
          <w:rFonts w:ascii="Arial" w:hAnsi="Arial" w:cs="Arial"/>
          <w:sz w:val="20"/>
          <w:szCs w:val="20"/>
        </w:rPr>
        <w:t>.</w:t>
      </w:r>
    </w:p>
    <w:p w:rsidRPr="00A919D2" w:rsidR="00CD398E" w:rsidP="00CD398E" w:rsidRDefault="00CD398E" w14:paraId="6265EA27" w14:textId="77777777">
      <w:pPr>
        <w:ind w:left="851"/>
        <w:rPr>
          <w:rFonts w:ascii="Arial" w:hAnsi="Arial" w:cs="Arial"/>
          <w:sz w:val="20"/>
          <w:szCs w:val="20"/>
        </w:rPr>
      </w:pPr>
    </w:p>
    <w:p w:rsidRPr="00A919D2" w:rsidR="00CD398E" w:rsidP="00CD398E" w:rsidRDefault="00CD398E" w14:paraId="7AD4CBD5" w14:textId="77777777">
      <w:pPr>
        <w:ind w:left="851"/>
        <w:rPr>
          <w:rFonts w:ascii="Arial" w:hAnsi="Arial" w:cs="Arial"/>
          <w:sz w:val="20"/>
          <w:szCs w:val="20"/>
        </w:rPr>
      </w:pPr>
    </w:p>
    <w:p w:rsidR="00B76F9F" w:rsidP="00B76F9F" w:rsidRDefault="00B76F9F" w14:paraId="509C9946" w14:textId="77777777">
      <w:pPr>
        <w:ind w:left="851"/>
        <w:jc w:val="left"/>
        <w:rPr>
          <w:rFonts w:ascii="Arial" w:hAnsi="Arial" w:cs="Arial"/>
          <w:sz w:val="20"/>
          <w:szCs w:val="20"/>
        </w:rPr>
      </w:pPr>
      <w:r w:rsidRPr="00D058D4">
        <w:rPr>
          <w:rFonts w:ascii="Arial" w:hAnsi="Arial" w:cs="Arial"/>
          <w:sz w:val="20"/>
          <w:szCs w:val="20"/>
        </w:rPr>
        <w:t>Fait à PAU, le 2 juin 2025</w:t>
      </w:r>
    </w:p>
    <w:p w:rsidRPr="00D058D4" w:rsidR="00B76F9F" w:rsidP="00B76F9F" w:rsidRDefault="00B76F9F" w14:paraId="22B0E5AD" w14:textId="77777777">
      <w:pPr>
        <w:ind w:left="851"/>
        <w:jc w:val="left"/>
        <w:rPr>
          <w:rFonts w:ascii="Arial" w:hAnsi="Arial" w:cs="Arial"/>
          <w:sz w:val="20"/>
          <w:szCs w:val="20"/>
        </w:rPr>
      </w:pPr>
    </w:p>
    <w:p w:rsidRPr="009B20D9" w:rsidR="00B76F9F" w:rsidP="00B76F9F" w:rsidRDefault="00B76F9F" w14:paraId="7767F01E" w14:textId="77777777">
      <w:pPr>
        <w:ind w:left="851"/>
        <w:jc w:val="left"/>
        <w:rPr>
          <w:rFonts w:ascii="Arial" w:hAnsi="Arial" w:cs="Arial"/>
          <w:sz w:val="20"/>
          <w:szCs w:val="20"/>
        </w:rPr>
      </w:pPr>
      <w:r w:rsidRPr="009B20D9">
        <w:rPr>
          <w:rFonts w:ascii="Arial" w:hAnsi="Arial" w:cs="Arial"/>
          <w:sz w:val="20"/>
          <w:szCs w:val="20"/>
        </w:rPr>
        <w:t>SELARL EKIP’,</w:t>
      </w:r>
    </w:p>
    <w:p w:rsidRPr="009B20D9" w:rsidR="00B76F9F" w:rsidP="00B76F9F" w:rsidRDefault="00B76F9F" w14:paraId="697399AB" w14:textId="77777777">
      <w:pPr>
        <w:ind w:left="851"/>
        <w:jc w:val="left"/>
        <w:rPr>
          <w:rFonts w:ascii="Arial" w:hAnsi="Arial" w:cs="Arial"/>
          <w:sz w:val="20"/>
          <w:szCs w:val="20"/>
        </w:rPr>
      </w:pPr>
      <w:r w:rsidRPr="009B20D9">
        <w:rPr>
          <w:rFonts w:ascii="Arial" w:hAnsi="Arial" w:cs="Arial"/>
          <w:sz w:val="20"/>
          <w:szCs w:val="20"/>
        </w:rPr>
        <w:t>Représentée par François LEGRAND</w:t>
      </w:r>
    </w:p>
    <w:p w:rsidRPr="009B20D9" w:rsidR="00B76F9F" w:rsidP="00B76F9F" w:rsidRDefault="00B76F9F" w14:paraId="12DB2F2F" w14:textId="77777777">
      <w:pPr>
        <w:tabs>
          <w:tab w:val="left" w:pos="1950"/>
        </w:tabs>
        <w:ind w:left="851"/>
        <w:jc w:val="left"/>
        <w:rPr>
          <w:sz w:val="20"/>
          <w:szCs w:val="20"/>
        </w:rPr>
      </w:pPr>
      <w:r>
        <w:rPr>
          <w:sz w:val="20"/>
          <w:szCs w:val="20"/>
        </w:rPr>
        <w:tab/>
      </w:r>
    </w:p>
    <w:p w:rsidRPr="00A41FBD" w:rsidR="00DB1A5F" w:rsidP="00A41FBD" w:rsidRDefault="00B76F9F" w14:paraId="7DADCD6D" w14:textId="77777777">
      <w:pPr>
        <w:ind w:left="851"/>
        <w:rPr>
          <w:rFonts w:ascii="Arial" w:hAnsi="Arial" w:cs="Arial"/>
          <w:color w:val="FFFFFF" w:themeColor="background1"/>
          <w:sz w:val="20"/>
          <w:szCs w:val="20"/>
        </w:rPr>
      </w:pPr>
      <w:proofErr w:type="spellStart"/>
      <w:r w:rsidRPr="009B20D9">
        <w:rPr>
          <w:rFonts w:ascii="Arial" w:hAnsi="Arial" w:cs="Arial"/>
          <w:color w:val="FFFFFF" w:themeColor="background1"/>
          <w:sz w:val="20"/>
          <w:szCs w:val="20"/>
        </w:rPr>
        <w:drawing>
          <wp:inline distT="0" distB="0" distL="0" distR="0">
            <wp:extent cx="1476578" cy="981214"/>
            <wp:effectExtent l="0" t="0" r="0" b="0"/>
            <wp:docPr id="130522887" name="Image130522887" descr=""/>
            <wp:cNvGraphicFramePr>
              <a:graphicFrameLocks noChangeAspect="true"/>
            </wp:cNvGraphicFramePr>
            <a:graphic>
              <a:graphicData uri="http://schemas.openxmlformats.org/drawingml/2006/picture">
                <pic:pic>
                  <pic:nvPicPr>
                    <pic:cNvPr id="130522887" name=""/>
                    <pic:cNvPicPr/>
                  </pic:nvPicPr>
                  <pic:blipFill>
                    <a:blip r:embed="rId10"/>
                    <a:stretch>
                      <a:fillRect/>
                    </a:stretch>
                  </pic:blipFill>
                  <pic:spPr>
                    <a:xfrm>
                      <a:off x="0" y="0"/>
                      <a:ext cx="1476578" cy="981214"/>
                    </a:xfrm>
                    <a:prstGeom prst="rect">
                      <a:avLst/>
                    </a:prstGeom>
                  </pic:spPr>
                </pic:pic>
              </a:graphicData>
            </a:graphic>
          </wp:inline>
        </w:drawing>
      </w:r>
      <w:proofErr w:type="spellEnd"/>
    </w:p>
    <w:p w:rsidRPr="00A919D2" w:rsidR="00CD398E" w:rsidP="00CD398E" w:rsidRDefault="00CD398E" w14:paraId="0FAEC703" w14:textId="77777777">
      <w:pPr>
        <w:rPr>
          <w:rFonts w:ascii="Arial" w:hAnsi="Arial" w:cs="Arial"/>
          <w:sz w:val="20"/>
          <w:szCs w:val="20"/>
        </w:rPr>
      </w:pPr>
    </w:p>
    <w:p w:rsidRPr="00A919D2" w:rsidR="00CD398E" w:rsidP="00CD398E" w:rsidRDefault="00CD398E" w14:paraId="3F156DAB" w14:textId="77777777">
      <w:pPr>
        <w:ind w:left="851"/>
        <w:rPr>
          <w:rFonts w:ascii="Arial" w:hAnsi="Arial" w:cs="Arial"/>
          <w:sz w:val="20"/>
          <w:szCs w:val="20"/>
        </w:rPr>
      </w:pPr>
    </w:p>
    <w:p w:rsidRPr="00A919D2" w:rsidR="00CD398E" w:rsidP="00CD398E" w:rsidRDefault="00CD398E" w14:paraId="341D2013" w14:textId="77777777">
      <w:pPr>
        <w:ind w:left="851"/>
      </w:pPr>
    </w:p>
    <w:p w:rsidRPr="00A919D2" w:rsidR="00E06F8F" w:rsidP="00E06F8F" w:rsidRDefault="00E06F8F" w14:paraId="5C644268" w14:textId="77777777">
      <w:pPr>
        <w:jc w:val="center"/>
        <w:rPr>
          <w:rFonts w:ascii="Tahoma" w:hAnsi="Tahoma" w:cs="Tahoma"/>
          <w:sz w:val="48"/>
          <w:szCs w:val="48"/>
        </w:rPr>
      </w:pPr>
      <w:r w:rsidRPr="00A919D2">
        <w:br w:type="page"/>
      </w:r>
      <w:r w:rsidRPr="00A919D2">
        <w:rPr>
          <w:rFonts w:ascii="Tahoma" w:hAnsi="Tahoma" w:cs="Tahoma"/>
          <w:sz w:val="48"/>
          <w:szCs w:val="48"/>
        </w:rPr>
        <w:lastRenderedPageBreak/>
        <w:t>Tribunal de Commerce de PAU</w:t>
      </w:r>
    </w:p>
    <w:p w:rsidRPr="00A919D2" w:rsidR="00E06F8F" w:rsidP="00E06F8F" w:rsidRDefault="00E06F8F" w14:paraId="0D5470E4" w14:textId="77777777">
      <w:pPr>
        <w:jc w:val="center"/>
        <w:rPr>
          <w:rFonts w:ascii="Tahoma" w:hAnsi="Tahoma" w:cs="Tahoma"/>
        </w:rPr>
      </w:pPr>
      <w:r w:rsidRPr="00A919D2">
        <w:rPr>
          <w:rFonts w:ascii="Tahoma" w:hAnsi="Tahoma" w:cs="Tahoma"/>
        </w:rPr>
        <w:t>Site des Halles 6 Place Marguerite Laborde</w:t>
      </w:r>
    </w:p>
    <w:p w:rsidRPr="00A919D2" w:rsidR="00E06F8F" w:rsidP="00E06F8F" w:rsidRDefault="00E06F8F" w14:paraId="7B7B9DE3" w14:textId="77777777">
      <w:pPr>
        <w:jc w:val="center"/>
        <w:rPr>
          <w:rFonts w:ascii="Tahoma" w:hAnsi="Tahoma" w:cs="Tahoma"/>
        </w:rPr>
      </w:pPr>
      <w:r w:rsidRPr="00A919D2">
        <w:rPr>
          <w:rFonts w:ascii="Tahoma" w:hAnsi="Tahoma" w:cs="Tahoma"/>
        </w:rPr>
        <w:t>64000 PAU</w:t>
      </w:r>
    </w:p>
    <w:p w:rsidRPr="00A919D2" w:rsidR="00E06F8F" w:rsidP="00E06F8F" w:rsidRDefault="00E06F8F" w14:paraId="5064FD1B" w14:textId="77777777">
      <w:pPr>
        <w:ind w:left="1134"/>
        <w:jc w:val="left"/>
        <w:rPr>
          <w:rFonts w:ascii="Tahoma" w:hAnsi="Tahoma" w:cs="Tahoma"/>
          <w:sz w:val="32"/>
          <w:szCs w:val="32"/>
        </w:rPr>
      </w:pPr>
    </w:p>
    <w:tbl>
      <w:tblPr>
        <w:tblStyle w:val="Grilledutableau"/>
        <w:tblW w:w="9828" w:type="dxa"/>
        <w:jc w:val="center"/>
        <w:tblInd w:w="0" w:type="dxa"/>
        <w:tblLook w:firstRow="1" w:lastRow="1" w:firstColumn="1" w:lastColumn="1" w:noHBand="0" w:noVBand="0" w:val="01E0"/>
      </w:tblPr>
      <w:tblGrid>
        <w:gridCol w:w="9828"/>
      </w:tblGrid>
      <w:tr w:rsidRPr="00A919D2" w:rsidR="00E06F8F" w:rsidTr="00D065FE" w14:paraId="4BF2F829" w14:textId="77777777">
        <w:trPr>
          <w:jc w:val="center"/>
        </w:trPr>
        <w:tc>
          <w:tcPr>
            <w:tcW w:w="9828" w:type="dxa"/>
            <w:shd w:val="clear" w:color="auto" w:fill="E0E0E0"/>
          </w:tcPr>
          <w:p w:rsidRPr="00A919D2" w:rsidR="00E06F8F" w:rsidP="00EE7267" w:rsidRDefault="00E06F8F" w14:paraId="4D4EE786" w14:textId="77777777">
            <w:pPr>
              <w:jc w:val="left"/>
              <w:rPr>
                <w:rFonts w:ascii="Tahoma" w:hAnsi="Tahoma" w:cs="Tahoma"/>
                <w:sz w:val="32"/>
                <w:szCs w:val="32"/>
              </w:rPr>
            </w:pPr>
          </w:p>
          <w:p w:rsidRPr="00A919D2" w:rsidR="00E06F8F" w:rsidP="00EE7267" w:rsidRDefault="00E06F8F" w14:paraId="6714DD0A" w14:textId="77777777">
            <w:pPr>
              <w:jc w:val="center"/>
              <w:rPr>
                <w:rFonts w:ascii="Tahoma" w:hAnsi="Tahoma" w:cs="Tahoma"/>
                <w:sz w:val="32"/>
                <w:szCs w:val="32"/>
              </w:rPr>
            </w:pPr>
            <w:r w:rsidRPr="00A919D2">
              <w:rPr>
                <w:rFonts w:ascii="Tahoma" w:hAnsi="Tahoma" w:cs="Tahoma"/>
                <w:sz w:val="32"/>
                <w:szCs w:val="32"/>
              </w:rPr>
              <w:t>RAPPORT DU JUGE-COMMISSAIRE SUR LA REQUETE EN CLOTURE</w:t>
            </w:r>
          </w:p>
          <w:p w:rsidRPr="00A919D2" w:rsidR="00E06F8F" w:rsidP="00EE7267" w:rsidRDefault="00E06F8F" w14:paraId="2670AEE9" w14:textId="77777777">
            <w:pPr>
              <w:jc w:val="left"/>
              <w:rPr>
                <w:rFonts w:ascii="Tahoma" w:hAnsi="Tahoma" w:cs="Tahoma"/>
                <w:sz w:val="32"/>
                <w:szCs w:val="32"/>
              </w:rPr>
            </w:pPr>
          </w:p>
        </w:tc>
      </w:tr>
    </w:tbl>
    <w:p w:rsidRPr="00A919D2" w:rsidR="00E06F8F" w:rsidP="00E06F8F" w:rsidRDefault="00E06F8F" w14:paraId="43271CBA" w14:textId="77777777">
      <w:pPr>
        <w:jc w:val="left"/>
        <w:rPr>
          <w:rFonts w:ascii="Tahoma" w:hAnsi="Tahoma" w:cs="Tahoma"/>
          <w:sz w:val="32"/>
          <w:szCs w:val="32"/>
        </w:rPr>
      </w:pPr>
    </w:p>
    <w:p w:rsidRPr="00A919D2" w:rsidR="00E06F8F" w:rsidP="00E06F8F" w:rsidRDefault="00E06F8F" w14:paraId="4E85F19F" w14:textId="77777777">
      <w:pPr>
        <w:ind w:left="240" w:leftChars="100"/>
        <w:jc w:val="left"/>
      </w:pPr>
      <w:r w:rsidRPr="00A919D2">
        <w:t>NOUS, Jacques CHARRIER, Juge-Commissaire de la procédure de Liquidation Judiciaire ouverte à l’égard de :   SARL SHOP BUILDER FRANCE,</w:t>
      </w:r>
    </w:p>
    <w:p w:rsidRPr="00A919D2" w:rsidR="00E06F8F" w:rsidP="00E06F8F" w:rsidRDefault="00E06F8F" w14:paraId="039349BE" w14:textId="77777777">
      <w:pPr>
        <w:ind w:left="240" w:leftChars="100"/>
        <w:jc w:val="left"/>
      </w:pPr>
    </w:p>
    <w:p w:rsidRPr="00A919D2" w:rsidR="00E06F8F" w:rsidP="00E06F8F" w:rsidRDefault="00E06F8F" w14:paraId="44809D7E" w14:textId="77777777">
      <w:pPr>
        <w:ind w:left="240" w:leftChars="100"/>
        <w:jc w:val="left"/>
      </w:pPr>
      <w:r w:rsidRPr="00A919D2">
        <w:t>VU la requête en clôture présentée par le mandataire judiciaire,</w:t>
      </w:r>
    </w:p>
    <w:p w:rsidRPr="00A919D2" w:rsidR="00E06F8F" w:rsidP="00E06F8F" w:rsidRDefault="00E06F8F" w14:paraId="1526CFB4" w14:textId="77777777">
      <w:pPr>
        <w:ind w:left="240" w:leftChars="100"/>
        <w:jc w:val="left"/>
      </w:pPr>
    </w:p>
    <w:p w:rsidRPr="00A919D2" w:rsidR="00E06F8F" w:rsidP="00E06F8F" w:rsidRDefault="00E06F8F" w14:paraId="0CFAF992" w14:textId="77777777">
      <w:pPr>
        <w:ind w:left="240" w:leftChars="100"/>
        <w:jc w:val="left"/>
      </w:pPr>
      <w:r w:rsidRPr="00A919D2">
        <w:t>VU les dispositions de l’article R. 622-12 du Code de commerce,</w:t>
      </w:r>
    </w:p>
    <w:p w:rsidRPr="00A919D2" w:rsidR="00E06F8F" w:rsidP="00E06F8F" w:rsidRDefault="00E06F8F" w14:paraId="13450CF7" w14:textId="77777777">
      <w:pPr>
        <w:ind w:left="240" w:leftChars="100"/>
        <w:jc w:val="left"/>
      </w:pPr>
    </w:p>
    <w:p w:rsidRPr="00A919D2" w:rsidR="00E06F8F" w:rsidP="00E06F8F" w:rsidRDefault="00E06F8F" w14:paraId="5B0F18AD" w14:textId="77777777">
      <w:pPr>
        <w:ind w:left="240" w:leftChars="100"/>
        <w:jc w:val="left"/>
      </w:pPr>
      <w:r w:rsidRPr="00A919D2">
        <w:t>ATTENDU que le Tribunal doit se réunir pour statuer sur la clôture de la procédure en liquidation judiciaire,</w:t>
      </w:r>
    </w:p>
    <w:p w:rsidRPr="00A919D2" w:rsidR="00E06F8F" w:rsidP="00E06F8F" w:rsidRDefault="00E06F8F" w14:paraId="6D32807C" w14:textId="77777777">
      <w:pPr>
        <w:ind w:left="240" w:leftChars="100"/>
        <w:jc w:val="left"/>
      </w:pPr>
    </w:p>
    <w:p w:rsidRPr="00A919D2" w:rsidR="00E06F8F" w:rsidP="00E06F8F" w:rsidRDefault="00E06F8F" w14:paraId="4577F481" w14:textId="77777777">
      <w:pPr>
        <w:ind w:left="240" w:leftChars="100"/>
        <w:jc w:val="left"/>
      </w:pPr>
      <w:r w:rsidRPr="00A919D2">
        <w:t xml:space="preserve">SOMMES d’avis que </w:t>
      </w:r>
    </w:p>
    <w:p w:rsidRPr="00A919D2" w:rsidR="00E06F8F" w:rsidP="00E06F8F" w:rsidRDefault="00E06F8F" w14:paraId="25EBE297" w14:textId="77777777">
      <w:pPr>
        <w:ind w:left="240" w:leftChars="100"/>
        <w:jc w:val="left"/>
      </w:pPr>
    </w:p>
    <w:p w:rsidRPr="00A919D2" w:rsidR="00E06F8F" w:rsidP="00E06F8F" w:rsidRDefault="00E06F8F" w14:paraId="656079A5" w14:textId="77777777">
      <w:pPr>
        <w:ind w:left="240" w:leftChars="100" w:firstLine="468"/>
        <w:jc w:val="left"/>
      </w:pPr>
      <w:r w:rsidRPr="00A919D2">
        <w:rPr>
          <w:sz w:val="36"/>
          <w:szCs w:val="36"/>
        </w:rPr>
        <w:sym w:font="Wingdings" w:char="F071"/>
      </w:r>
      <w:r w:rsidRPr="00A919D2">
        <w:rPr>
          <w:sz w:val="32"/>
          <w:szCs w:val="32"/>
        </w:rPr>
        <w:t xml:space="preserve">  </w:t>
      </w:r>
      <w:r w:rsidRPr="00A919D2">
        <w:t>la procédure collective soit clôturée.</w:t>
      </w:r>
    </w:p>
    <w:p w:rsidRPr="00A919D2" w:rsidR="00E06F8F" w:rsidP="00E06F8F" w:rsidRDefault="00E06F8F" w14:paraId="41279106" w14:textId="77777777">
      <w:pPr>
        <w:ind w:left="240" w:leftChars="100"/>
        <w:jc w:val="left"/>
        <w:rPr>
          <w:sz w:val="32"/>
          <w:szCs w:val="32"/>
        </w:rPr>
      </w:pPr>
    </w:p>
    <w:p w:rsidRPr="00A919D2" w:rsidR="00E06F8F" w:rsidP="000772B2" w:rsidRDefault="00E06F8F" w14:paraId="25F3641B" w14:textId="77777777">
      <w:pPr>
        <w:numPr>
          <w:ilvl w:val="0"/>
          <w:numId w:val="1"/>
        </w:numPr>
        <w:jc w:val="left"/>
      </w:pPr>
      <w:r w:rsidRPr="00A919D2">
        <w:t>la clôture soit reportée</w:t>
      </w:r>
      <w:r w:rsidR="0030058F">
        <w:t xml:space="preserve"> au motif suivant :</w:t>
      </w:r>
    </w:p>
    <w:p w:rsidRPr="00A919D2" w:rsidR="00E06F8F" w:rsidP="00E06F8F" w:rsidRDefault="00E06F8F" w14:paraId="055419E2" w14:textId="77777777">
      <w:pPr>
        <w:jc w:val="left"/>
      </w:pPr>
    </w:p>
    <w:p w:rsidRPr="00A919D2" w:rsidR="00E06F8F" w:rsidP="0030058F" w:rsidRDefault="00E06F8F" w14:paraId="06719DD1" w14:textId="77777777">
      <w:pPr>
        <w:jc w:val="left"/>
      </w:pPr>
    </w:p>
    <w:p w:rsidRPr="00A919D2" w:rsidR="00E06F8F" w:rsidP="00E06F8F" w:rsidRDefault="00E06F8F" w14:paraId="4FBFFC91" w14:textId="77777777">
      <w:pPr>
        <w:ind w:left="240" w:leftChars="100" w:firstLine="468"/>
        <w:jc w:val="left"/>
      </w:pPr>
      <w:r w:rsidRPr="00A919D2">
        <w:rPr>
          <w:sz w:val="36"/>
          <w:szCs w:val="36"/>
        </w:rPr>
        <w:sym w:font="Wingdings" w:char="F071"/>
      </w:r>
      <w:r w:rsidRPr="00A919D2">
        <w:rPr>
          <w:sz w:val="32"/>
          <w:szCs w:val="32"/>
        </w:rPr>
        <w:t xml:space="preserve">  </w:t>
      </w:r>
      <w:r w:rsidRPr="00A919D2">
        <w:t xml:space="preserve">autre : </w:t>
      </w:r>
    </w:p>
    <w:p w:rsidRPr="00A919D2" w:rsidR="00E06F8F" w:rsidP="00E06F8F" w:rsidRDefault="00E06F8F" w14:paraId="134935DF" w14:textId="77777777">
      <w:pPr>
        <w:ind w:left="240" w:leftChars="100"/>
        <w:jc w:val="left"/>
        <w:rPr>
          <w:sz w:val="32"/>
          <w:szCs w:val="32"/>
        </w:rPr>
      </w:pPr>
    </w:p>
    <w:p w:rsidRPr="00A919D2" w:rsidR="00E06F8F" w:rsidP="00E06F8F" w:rsidRDefault="00E06F8F" w14:paraId="7AA474C4" w14:textId="77777777">
      <w:pPr>
        <w:ind w:left="240" w:leftChars="100"/>
        <w:jc w:val="left"/>
        <w:rPr>
          <w:sz w:val="32"/>
          <w:szCs w:val="32"/>
        </w:rPr>
      </w:pPr>
    </w:p>
    <w:p w:rsidRPr="00A919D2" w:rsidR="00E06F8F" w:rsidP="00E06F8F" w:rsidRDefault="00E06F8F" w14:paraId="12206B5B" w14:textId="77777777">
      <w:pPr>
        <w:ind w:left="240" w:leftChars="100"/>
        <w:jc w:val="left"/>
      </w:pPr>
      <w:r w:rsidRPr="00A919D2">
        <w:t xml:space="preserve">FAIT en notre Cabinet le </w:t>
      </w:r>
    </w:p>
    <w:p w:rsidRPr="00A919D2" w:rsidR="00E06F8F" w:rsidP="00E06F8F" w:rsidRDefault="00E06F8F" w14:paraId="00C3481F" w14:textId="77777777">
      <w:pPr>
        <w:ind w:left="240" w:leftChars="100"/>
        <w:jc w:val="left"/>
      </w:pPr>
    </w:p>
    <w:p w:rsidRPr="00A919D2" w:rsidR="00E06F8F" w:rsidP="00E06F8F" w:rsidRDefault="00E06F8F" w14:paraId="5EB27A5E" w14:textId="77777777">
      <w:pPr>
        <w:ind w:left="240" w:leftChars="100"/>
        <w:jc w:val="left"/>
      </w:pPr>
      <w:r w:rsidRPr="00A919D2">
        <w:t>Jacques CHARRIER</w:t>
      </w:r>
    </w:p>
    <w:p w:rsidRPr="00A919D2" w:rsidR="00E06F8F" w:rsidP="00E06F8F" w:rsidRDefault="00E06F8F" w14:paraId="000D4F55" w14:textId="77777777">
      <w:pPr>
        <w:ind w:left="240" w:leftChars="100"/>
        <w:jc w:val="left"/>
      </w:pPr>
      <w:r w:rsidRPr="00A919D2">
        <w:t>Juge-Commissaire</w:t>
      </w:r>
    </w:p>
    <w:p w:rsidRPr="00A919D2" w:rsidR="00E06F8F" w:rsidP="00E06F8F" w:rsidRDefault="00E06F8F" w14:paraId="19A90D07" w14:textId="77777777"/>
    <w:p w:rsidRPr="00A919D2" w:rsidR="00E06F8F" w:rsidP="00E06F8F" w:rsidRDefault="00E06F8F" w14:paraId="05659246" w14:textId="77777777"/>
    <w:p w:rsidRPr="00A919D2" w:rsidR="00E06F8F" w:rsidP="00E06F8F" w:rsidRDefault="00E06F8F" w14:paraId="24A94890" w14:textId="77777777"/>
    <w:p w:rsidRPr="00A919D2" w:rsidR="009374D5" w:rsidP="00CD398E" w:rsidRDefault="009374D5" w14:paraId="0D518863" w14:textId="77777777"/>
    <w:sectPr w:rsidRPr="00A919D2" w:rsidR="009374D5">
      <w:pgSz w:w="11906" w:h="16838"/>
      <w:pgMar w:top="993" w:right="1274" w:bottom="1417" w:left="426" w:header="720" w:footer="720" w:gutter="0"/>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A3A24"/>
    <w:multiLevelType w:val="hybridMultilevel"/>
    <w:tmpl w:val="B4641246"/>
    <w:lvl w:ilvl="0" w:tplc="B5EEF5E4">
      <w:start w:val="27"/>
      <w:numFmt w:val="bullet"/>
      <w:lvlText w:val=""/>
      <w:lvlJc w:val="left"/>
      <w:pPr>
        <w:tabs>
          <w:tab w:val="num" w:pos="1188"/>
        </w:tabs>
        <w:ind w:left="1188" w:hanging="480"/>
      </w:pPr>
      <w:rPr>
        <w:rFonts w:ascii="Wingdings" w:eastAsia="Times New Roman" w:hAnsi="Wingdings" w:hint="default"/>
        <w:sz w:val="36"/>
      </w:rPr>
    </w:lvl>
    <w:lvl w:ilvl="1" w:tplc="040C0003">
      <w:start w:val="1"/>
      <w:numFmt w:val="bullet"/>
      <w:lvlText w:val="o"/>
      <w:lvlJc w:val="left"/>
      <w:pPr>
        <w:tabs>
          <w:tab w:val="num" w:pos="1788"/>
        </w:tabs>
        <w:ind w:left="1788" w:hanging="360"/>
      </w:pPr>
      <w:rPr>
        <w:rFonts w:ascii="Courier New" w:hAnsi="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hint="default"/>
      </w:rPr>
    </w:lvl>
    <w:lvl w:ilvl="5" w:tplc="040C0005">
      <w:start w:val="1"/>
      <w:numFmt w:val="bullet"/>
      <w:lvlText w:val=""/>
      <w:lvlJc w:val="left"/>
      <w:pPr>
        <w:tabs>
          <w:tab w:val="num" w:pos="4668"/>
        </w:tabs>
        <w:ind w:left="4668" w:hanging="360"/>
      </w:pPr>
      <w:rPr>
        <w:rFonts w:ascii="Wingdings" w:hAnsi="Wingdings"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hint="default"/>
      </w:rPr>
    </w:lvl>
    <w:lvl w:ilvl="8" w:tplc="040C0005">
      <w:start w:val="1"/>
      <w:numFmt w:val="bullet"/>
      <w:lvlText w:val=""/>
      <w:lvlJc w:val="left"/>
      <w:pPr>
        <w:tabs>
          <w:tab w:val="num" w:pos="6828"/>
        </w:tabs>
        <w:ind w:left="6828" w:hanging="360"/>
      </w:pPr>
      <w:rPr>
        <w:rFonts w:ascii="Wingdings" w:hAnsi="Wingdings" w:hint="default"/>
      </w:rPr>
    </w:lvl>
  </w:abstractNum>
  <w:num w:numId="1" w16cid:durableId="543325418">
    <w:abstractNumId w:val="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zoom w:percent="100"/>
  <w:embedSystemFonts/>
  <w:proofState w:spelling="clean"/>
  <w:stylePaneFormatFilter w:val="3F01"/>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398E"/>
    <w:rsid w:val="000125C1"/>
    <w:rsid w:val="00036577"/>
    <w:rsid w:val="000C242A"/>
    <w:rsid w:val="000D3814"/>
    <w:rsid w:val="000E0D57"/>
    <w:rsid w:val="000E3762"/>
    <w:rsid w:val="001109ED"/>
    <w:rsid w:val="00133FAE"/>
    <w:rsid w:val="0018465B"/>
    <w:rsid w:val="00186676"/>
    <w:rsid w:val="0019165E"/>
    <w:rsid w:val="001948E7"/>
    <w:rsid w:val="001C5A77"/>
    <w:rsid w:val="00263373"/>
    <w:rsid w:val="002A4638"/>
    <w:rsid w:val="002C23C5"/>
    <w:rsid w:val="002C7DDB"/>
    <w:rsid w:val="002D39C2"/>
    <w:rsid w:val="002E7CB7"/>
    <w:rsid w:val="002F712D"/>
    <w:rsid w:val="0030058F"/>
    <w:rsid w:val="003112AB"/>
    <w:rsid w:val="00312429"/>
    <w:rsid w:val="003500AD"/>
    <w:rsid w:val="0035487A"/>
    <w:rsid w:val="00365E1C"/>
    <w:rsid w:val="00371E1C"/>
    <w:rsid w:val="00372EDA"/>
    <w:rsid w:val="003766C5"/>
    <w:rsid w:val="003E0328"/>
    <w:rsid w:val="004456E5"/>
    <w:rsid w:val="00475777"/>
    <w:rsid w:val="004B175B"/>
    <w:rsid w:val="004C328E"/>
    <w:rsid w:val="004D525F"/>
    <w:rsid w:val="004F513F"/>
    <w:rsid w:val="00500AEB"/>
    <w:rsid w:val="005178D4"/>
    <w:rsid w:val="00570A18"/>
    <w:rsid w:val="00592855"/>
    <w:rsid w:val="00596384"/>
    <w:rsid w:val="005A3A07"/>
    <w:rsid w:val="005B447C"/>
    <w:rsid w:val="006231CD"/>
    <w:rsid w:val="0064559E"/>
    <w:rsid w:val="006725EE"/>
    <w:rsid w:val="006814F4"/>
    <w:rsid w:val="006B663B"/>
    <w:rsid w:val="00736DE3"/>
    <w:rsid w:val="00742D89"/>
    <w:rsid w:val="00767A95"/>
    <w:rsid w:val="007950C0"/>
    <w:rsid w:val="007C3FD8"/>
    <w:rsid w:val="007F1E10"/>
    <w:rsid w:val="007F7DF4"/>
    <w:rsid w:val="00822E06"/>
    <w:rsid w:val="00831B6C"/>
    <w:rsid w:val="0083244F"/>
    <w:rsid w:val="0084517A"/>
    <w:rsid w:val="00854805"/>
    <w:rsid w:val="008668A9"/>
    <w:rsid w:val="00885955"/>
    <w:rsid w:val="008D0A1A"/>
    <w:rsid w:val="008D0D53"/>
    <w:rsid w:val="008E379E"/>
    <w:rsid w:val="008E5786"/>
    <w:rsid w:val="009339EF"/>
    <w:rsid w:val="00937389"/>
    <w:rsid w:val="009374D5"/>
    <w:rsid w:val="00937CE6"/>
    <w:rsid w:val="00942C9C"/>
    <w:rsid w:val="0097457B"/>
    <w:rsid w:val="009851F0"/>
    <w:rsid w:val="00992611"/>
    <w:rsid w:val="009B47C4"/>
    <w:rsid w:val="009E7AB5"/>
    <w:rsid w:val="009F32D2"/>
    <w:rsid w:val="00A24813"/>
    <w:rsid w:val="00A36C2A"/>
    <w:rsid w:val="00A41FBD"/>
    <w:rsid w:val="00A823FF"/>
    <w:rsid w:val="00A919D2"/>
    <w:rsid w:val="00A970F7"/>
    <w:rsid w:val="00AA7005"/>
    <w:rsid w:val="00AC27F4"/>
    <w:rsid w:val="00AE5998"/>
    <w:rsid w:val="00B12A93"/>
    <w:rsid w:val="00B76F9F"/>
    <w:rsid w:val="00BB6054"/>
    <w:rsid w:val="00BC4301"/>
    <w:rsid w:val="00C1178B"/>
    <w:rsid w:val="00C34199"/>
    <w:rsid w:val="00C4299D"/>
    <w:rsid w:val="00C70DB3"/>
    <w:rsid w:val="00CD398E"/>
    <w:rsid w:val="00CF176B"/>
    <w:rsid w:val="00CF6366"/>
    <w:rsid w:val="00D065FE"/>
    <w:rsid w:val="00D31498"/>
    <w:rsid w:val="00D37181"/>
    <w:rsid w:val="00D54FD1"/>
    <w:rsid w:val="00D76595"/>
    <w:rsid w:val="00DB1A5F"/>
    <w:rsid w:val="00E06F8F"/>
    <w:rsid w:val="00E74E3A"/>
    <w:rsid w:val="00E81A58"/>
    <w:rsid w:val="00EC46FC"/>
    <w:rsid w:val="00ED1C2B"/>
    <w:rsid w:val="00EE7267"/>
    <w:rsid w:val="00F36A36"/>
    <w:rsid w:val="00F57DD3"/>
    <w:rsid w:val="00F676E2"/>
    <w:rsid w:val="00F7685D"/>
    <w:rsid w:val="00F82A18"/>
    <w:rsid w:val="00FA60C0"/>
    <w:rsid w:val="00FE57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ocId w14:val="5231F8F2"/>
  <w15:docId w15:val="{7744FEB9-74D3-4717-922A-B8AEC35DBB2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98E"/>
    <w:pPr>
      <w:spacing w:after="0" w:line="240" w:lineRule="auto"/>
      <w:jc w:val="both"/>
    </w:pPr>
    <w:rPr>
      <w:sz w:val="24"/>
      <w:szCs w:val="24"/>
    </w:rPr>
  </w:style>
  <w:style w:type="paragraph" w:styleId="Titre1">
    <w:name w:val="heading 1"/>
    <w:basedOn w:val="Normal"/>
    <w:next w:val="Normal"/>
    <w:link w:val="Titre1Car"/>
    <w:uiPriority w:val="99"/>
    <w:qFormat/>
    <w:rsid w:val="00CD398E"/>
    <w:pPr>
      <w:keepNext/>
      <w:ind w:left="851"/>
      <w:jc w:val="left"/>
      <w:outlineLvl w:val="0"/>
    </w:pPr>
    <w:rPr>
      <w:b/>
      <w:bCs/>
      <w:i/>
      <w:i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Cambria" w:hAnsi="Cambria" w:cs="Times New Roman"/>
      <w:b/>
      <w:bCs/>
      <w:kern w:val="32"/>
      <w:sz w:val="32"/>
      <w:szCs w:val="32"/>
    </w:rPr>
  </w:style>
  <w:style w:type="paragraph" w:styleId="Corpsdetexte">
    <w:name w:val="Body Text"/>
    <w:basedOn w:val="Normal"/>
    <w:link w:val="CorpsdetexteCar"/>
    <w:uiPriority w:val="99"/>
    <w:rsid w:val="00CD398E"/>
    <w:pPr>
      <w:jc w:val="center"/>
    </w:pPr>
    <w:rPr>
      <w:rFonts w:ascii="Lucida Sans" w:hAnsi="Lucida Sans" w:cs="Lucida Sans"/>
      <w:sz w:val="44"/>
      <w:szCs w:val="44"/>
    </w:rPr>
  </w:style>
  <w:style w:type="character" w:customStyle="1" w:styleId="CorpsdetexteCar">
    <w:name w:val="Corps de texte Car"/>
    <w:basedOn w:val="Policepardfaut"/>
    <w:link w:val="Corpsdetexte"/>
    <w:uiPriority w:val="99"/>
    <w:semiHidden/>
    <w:locked/>
    <w:rPr>
      <w:rFonts w:cs="Times New Roman"/>
      <w:sz w:val="24"/>
      <w:szCs w:val="24"/>
    </w:rPr>
  </w:style>
  <w:style w:type="table" w:styleId="Grilledutableau">
    <w:name w:val="Table Grid"/>
    <w:basedOn w:val="TableauNormal"/>
    <w:uiPriority w:val="99"/>
    <w:rsid w:val="00CD398E"/>
    <w:pPr>
      <w:spacing w:after="0" w:line="240" w:lineRule="auto"/>
      <w:jc w:val="both"/>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2A4638"/>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03045">
      <w:bodyDiv w:val="1"/>
      <w:marLeft w:val="0"/>
      <w:marRight w:val="0"/>
      <w:marTop w:val="0"/>
      <w:marBottom w:val="0"/>
      <w:divBdr>
        <w:top w:val="none" w:sz="0" w:space="0" w:color="auto"/>
        <w:left w:val="none" w:sz="0" w:space="0" w:color="auto"/>
        <w:bottom w:val="none" w:sz="0" w:space="0" w:color="auto"/>
        <w:right w:val="none" w:sz="0" w:space="0" w:color="auto"/>
      </w:divBdr>
    </w:div>
    <w:div w:id="890456219">
      <w:bodyDiv w:val="1"/>
      <w:marLeft w:val="0"/>
      <w:marRight w:val="0"/>
      <w:marTop w:val="0"/>
      <w:marBottom w:val="0"/>
      <w:divBdr>
        <w:top w:val="none" w:sz="0" w:space="0" w:color="auto"/>
        <w:left w:val="none" w:sz="0" w:space="0" w:color="auto"/>
        <w:bottom w:val="none" w:sz="0" w:space="0" w:color="auto"/>
        <w:right w:val="none" w:sz="0" w:space="0" w:color="auto"/>
      </w:divBdr>
    </w:div>
    <w:div w:id="1872187566">
      <w:bodyDiv w:val="1"/>
      <w:marLeft w:val="0"/>
      <w:marRight w:val="0"/>
      <w:marTop w:val="0"/>
      <w:marBottom w:val="0"/>
      <w:divBdr>
        <w:top w:val="none" w:sz="0" w:space="0" w:color="auto"/>
        <w:left w:val="none" w:sz="0" w:space="0" w:color="auto"/>
        <w:bottom w:val="none" w:sz="0" w:space="0" w:color="auto"/>
        <w:right w:val="none" w:sz="0" w:space="0" w:color="auto"/>
      </w:divBdr>
    </w:div>
    <w:div w:id="19564754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png"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png" Type="http://schemas.openxmlformats.org/officeDocument/2006/relationships/image" Id="rId5"/>
    <Relationship Target="webSettings.xml" Type="http://schemas.openxmlformats.org/officeDocument/2006/relationships/webSettings" Id="rId4"/>
    <Relationship Target="theme/theme1.xml" Type="http://schemas.openxmlformats.org/officeDocument/2006/relationships/theme" Id="rId9"/>
    <Relationship Target="media/document_image_rId10.png" Type="http://schemas.openxmlformats.org/officeDocument/2006/relationships/image" Id="rId10"/>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648</Words>
  <Characters>3567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$!nomJur</vt:lpstr>
    </vt:vector>
  </TitlesOfParts>
  <Company>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$!nomJur</dc:title>
  <dc:subject/>
  <dc:creator>COURREGES-LEGRAND</dc:creator>
  <cp:keywords/>
  <dc:description/>
  <cp:lastModifiedBy>Florence Jacops</cp:lastModifiedBy>
  <cp:revision>22</cp:revision>
  <cp:lastPrinted>2009-12-13T07:40:00Z</cp:lastPrinted>
  <dcterms:created xsi:type="dcterms:W3CDTF">2015-04-23T17:11:00Z</dcterms:created>
  <dcterms:modified xsi:type="dcterms:W3CDTF">2025-06-02T14:59:00Z</dcterms:modified>
</cp:coreProperties>
</file>