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0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46107/</w:t>
    </w:r>
    <w:r>
      <w:rPr>
        <w:sz w:val="16"/>
        <w:szCs w:val="16"/>
      </w:rPr>
      <w:t>CM</w:t>
    </w:r>
    <w:r w:rsidR="004A4708">
      <w:rPr>
        <w:sz w:val="16"/>
        <w:szCs w:val="16"/>
      </w:rPr>
      <w:t>/SET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30/07/2024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MADA SPORT NATURE SAS </w:t>
    </w:r>
    <w:r w:rsidRPr="002D6D35">
      <w:rPr>
        <w:rFonts w:ascii="Arial" w:hAnsi="Arial" w:cs="Arial"/>
        <w:i/>
        <w:iCs/>
        <w:sz w:val="16"/>
        <w:szCs w:val="16"/>
      </w:rPr>
      <w:t>MSN MADA SPORT NATURE</w:t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Quartier de l'Ayguelade Bâtiment 3 64260 BIELLE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