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50029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12/03/2026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CALLUAUD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Charlène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NANA ZEN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3 Place de la Liberté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16430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BALZAC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