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48421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RR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ANLA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 simplifiée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24/07/2025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AT'IMMO SUD OUEST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SARL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AT'IMMO SUD OUEST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1 rue de Barbieux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16210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CHALAIS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