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20FA7CB1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448E5463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23483BC0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BLUE DREAM</w:t>
      </w:r>
    </w:p>
    <w:p w:rsidRPr="0048000D" w:rsidR="00D80E64" w:rsidP="002D1EA5" w:rsidRDefault="00AC5E06" w14:paraId="2528E9CD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526EBF">
        <w:rPr>
          <w:rFonts w:ascii="Arial" w:hAnsi="Arial" w:cs="Arial"/>
          <w:smallCaps/>
          <w:color w:val="0070C0"/>
          <w:sz w:val="22"/>
          <w:szCs w:val="22"/>
        </w:rPr>
        <w:t>ARTICLE L.644-2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2D9E2807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2772641E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6A77A8FD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0B9AE6CD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509507BC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 de la cession</w:t>
      </w:r>
    </w:p>
    <w:p w:rsidRPr="0048000D" w:rsidR="00D80E64" w:rsidP="00B036AD" w:rsidRDefault="00D80E64" w14:paraId="00569928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526EBF" w:rsidR="00D008C0" w:rsidP="00D008C0" w:rsidRDefault="00E30746" w14:paraId="153E4F8D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BLUE DREAM, </w:t>
      </w:r>
      <w:r w:rsidRPr="0048000D" w:rsidR="00D008C0">
        <w:rPr>
          <w:rFonts w:ascii="Arial" w:hAnsi="Arial" w:cs="Arial"/>
          <w:sz w:val="22"/>
          <w:szCs w:val="22"/>
        </w:rPr>
        <w:t>les éléments mobiliers et le stock subsistan</w:t>
      </w:r>
      <w:r w:rsidR="00526EBF">
        <w:rPr>
          <w:rFonts w:ascii="Arial" w:hAnsi="Arial" w:cs="Arial"/>
          <w:sz w:val="22"/>
          <w:szCs w:val="22"/>
        </w:rPr>
        <w:t>t d’une activité de p</w:t>
      </w:r>
      <w:r w:rsidRPr="0048000D" w:rsidR="00D008C0">
        <w:rPr>
          <w:rFonts w:ascii="Arial" w:hAnsi="Arial" w:cs="Arial"/>
          <w:sz w:val="22"/>
          <w:szCs w:val="22"/>
        </w:rPr>
        <w:t>iscine, spas et abris, sur la base du proc</w:t>
      </w:r>
      <w:r w:rsidR="005F3C41">
        <w:rPr>
          <w:rFonts w:ascii="Arial" w:hAnsi="Arial" w:cs="Arial"/>
          <w:sz w:val="22"/>
          <w:szCs w:val="22"/>
        </w:rPr>
        <w:t xml:space="preserve">ès-verbal d’inventaire </w:t>
      </w:r>
      <w:r w:rsidR="00C9552A">
        <w:rPr>
          <w:rFonts w:ascii="Arial" w:hAnsi="Arial" w:cs="Arial"/>
          <w:sz w:val="22"/>
          <w:szCs w:val="22"/>
        </w:rPr>
        <w:t>dressé par le Commissaire de Justice</w:t>
      </w:r>
      <w:r w:rsidRPr="0048000D" w:rsidR="00D008C0">
        <w:rPr>
          <w:rFonts w:ascii="Arial" w:hAnsi="Arial" w:cs="Arial"/>
          <w:sz w:val="22"/>
          <w:szCs w:val="22"/>
        </w:rPr>
        <w:t xml:space="preserve"> en date du </w:t>
      </w:r>
      <w:r w:rsidRPr="00526EBF" w:rsidR="00526EBF">
        <w:rPr>
          <w:rFonts w:ascii="Arial" w:hAnsi="Arial" w:cs="Arial"/>
          <w:color w:val="000000" w:themeColor="text1"/>
          <w:sz w:val="22"/>
          <w:szCs w:val="22"/>
        </w:rPr>
        <w:t>20/02/2025.</w:t>
      </w:r>
    </w:p>
    <w:p w:rsidRPr="00526EBF" w:rsidR="007E7878" w:rsidP="00D008C0" w:rsidRDefault="007E7878" w14:paraId="127E9AA9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48000D" w:rsidR="00D008C0" w:rsidP="00D008C0" w:rsidRDefault="00D008C0" w14:paraId="1DFFFD5A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00A714F6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 exclus du perimetre de la cession</w:t>
      </w:r>
    </w:p>
    <w:p w:rsidRPr="0048000D" w:rsidR="00D008C0" w:rsidP="00D008C0" w:rsidRDefault="00D008C0" w14:paraId="24DBCDF4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0E7B75" w:rsidR="00D008C0" w:rsidP="00D008C0" w:rsidRDefault="00D008C0" w14:paraId="1F78C00B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526EBF">
        <w:rPr>
          <w:rFonts w:ascii="Arial" w:hAnsi="Arial" w:cs="Arial"/>
          <w:b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0E7B75" w:rsidR="000E7B75" w:rsidP="000E7B75" w:rsidRDefault="000E7B75" w14:paraId="2EAD419B" w14:textId="77777777">
      <w:pPr>
        <w:pStyle w:val="Paragraphedeliste1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Pr="000E7B75" w:rsidR="000E7B75" w:rsidP="000E7B75" w:rsidRDefault="000E7B75" w14:paraId="66D04340" w14:textId="6E5D56EE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0E7B75">
        <w:rPr>
          <w:rFonts w:ascii="Arial" w:hAnsi="Arial" w:cs="Arial"/>
          <w:bCs/>
          <w:sz w:val="22"/>
          <w:szCs w:val="22"/>
        </w:rPr>
        <w:t>Les véhicules présents au sein de l’inventaire sont exclus de la présente cession.</w:t>
      </w:r>
    </w:p>
    <w:p w:rsidRPr="0048000D" w:rsidR="00D008C0" w:rsidP="00D008C0" w:rsidRDefault="00D008C0" w14:paraId="766C2006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2D158D5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 matériel en crédit-bail, location, dépôt ou objet d’un contrat de prêt, connu ou non à la date des présentes, et qui ne dépend pas de l’actif de la liquidation judiciaire, est exclu de la présente cession ;</w:t>
      </w:r>
    </w:p>
    <w:p w:rsidRPr="0048000D" w:rsidR="00D008C0" w:rsidP="00D008C0" w:rsidRDefault="00D008C0" w14:paraId="2EDB1359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25821CA5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008C0" w:rsidP="00D008C0" w:rsidRDefault="00D008C0" w14:paraId="0B919B38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Pr="0048000D" w:rsidR="00D80E64" w:rsidP="00D700F5" w:rsidRDefault="00D80E64" w14:paraId="6BFC6C70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DD8EE4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163957A2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30E3ACC8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296840B6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1F87479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non réalisation de la cession du fait du cessionnaire, en considération du caractère ferme de l’offre formulée.</w:t>
      </w:r>
    </w:p>
    <w:p w:rsidRPr="0048000D" w:rsidR="007E7878" w:rsidP="00E30746" w:rsidRDefault="007E7878" w14:paraId="23D2D5B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6A5D56C5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D008C0" w:rsidRDefault="007E7878" w14:paraId="19D6B17D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Pr="0048000D" w:rsidR="007E7878" w:rsidP="007E7878" w:rsidRDefault="007E7878" w14:paraId="5C63CDC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Une ventilation du prix TTC sera nécessaire entre le matériel et le stock ;</w:t>
      </w:r>
    </w:p>
    <w:p w:rsidRPr="0048000D" w:rsidR="007E7878" w:rsidP="00D008C0" w:rsidRDefault="007E7878" w14:paraId="7BDAC639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12F384FA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23411F7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P="0048000D" w:rsidRDefault="0048000D" w14:paraId="14621937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48000D" w:rsidP="00E30746" w:rsidRDefault="0048000D" w14:paraId="126E10CD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3873655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153C14A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3CF0FFDE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494C02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La présente cession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599BEC69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DC94EFC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 xml:space="preserve">, celle-ci devra être </w:t>
      </w:r>
      <w:r w:rsidRPr="0048000D">
        <w:rPr>
          <w:rFonts w:ascii="Arial" w:hAnsi="Arial" w:cs="Arial"/>
          <w:sz w:val="22"/>
          <w:szCs w:val="22"/>
        </w:rPr>
        <w:lastRenderedPageBreak/>
        <w:t>assortie d’une pièce d’identité en cours de validité ainsi que ses coordonnées complètes (dont adresse courriel et n° de portable).</w:t>
      </w:r>
    </w:p>
    <w:p w:rsidRPr="0048000D" w:rsidR="00E30746" w:rsidP="00E30746" w:rsidRDefault="00E30746" w14:paraId="3EE80764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6706C1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48000D" w:rsidR="00E30746" w:rsidP="00E30746" w:rsidRDefault="00E30746" w14:paraId="01F02D6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60AFAAB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1E3F770C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3C6DAC2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7EC2FE51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0E7B75" w:rsidR="00E30746" w:rsidP="000E7B75" w:rsidRDefault="00E30746" w14:paraId="2E65883C" w14:textId="08FC02D5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0828347A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971D529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4 – modalites de cession</w:t>
      </w:r>
    </w:p>
    <w:p w:rsidRPr="0048000D" w:rsidR="00E30746" w:rsidP="00E30746" w:rsidRDefault="00E30746" w14:paraId="6F0B3925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1C9C2393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2D0D7DDE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9A281B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48000D" w:rsidR="00E30746" w:rsidP="00E30746" w:rsidRDefault="00E30746" w14:paraId="6A57420A" w14:textId="77777777">
      <w:pPr>
        <w:jc w:val="both"/>
        <w:rPr>
          <w:rFonts w:ascii="Arial" w:hAnsi="Arial" w:cs="Arial"/>
          <w:sz w:val="22"/>
          <w:szCs w:val="22"/>
        </w:rPr>
      </w:pPr>
    </w:p>
    <w:p w:rsidRPr="005F3C41" w:rsidR="00E1378E" w:rsidP="00D008C0" w:rsidRDefault="00E30746" w14:paraId="308D5D83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s’engage à procéder à l’enlèvement </w:t>
      </w:r>
      <w:r w:rsidRPr="0048000D" w:rsidR="00D008C0">
        <w:rPr>
          <w:rFonts w:ascii="Arial" w:hAnsi="Arial" w:cs="Arial"/>
          <w:sz w:val="22"/>
          <w:szCs w:val="22"/>
        </w:rPr>
        <w:t>du matériel</w:t>
      </w:r>
      <w:r w:rsidRPr="0048000D">
        <w:rPr>
          <w:rFonts w:ascii="Arial" w:hAnsi="Arial" w:cs="Arial"/>
          <w:sz w:val="22"/>
          <w:szCs w:val="22"/>
        </w:rPr>
        <w:t xml:space="preserve"> au plus </w:t>
      </w:r>
      <w:r w:rsidRPr="005F3C41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5F3C41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5F3C41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5F3C41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5F3C41" w:rsidR="005F3C41">
        <w:rPr>
          <w:rFonts w:ascii="Arial" w:hAnsi="Arial" w:cs="Arial"/>
          <w:b/>
          <w:color w:val="000000" w:themeColor="text1"/>
          <w:sz w:val="22"/>
          <w:szCs w:val="22"/>
        </w:rPr>
        <w:t xml:space="preserve">) jours </w:t>
      </w:r>
      <w:r w:rsidRPr="005F3C41">
        <w:rPr>
          <w:rFonts w:ascii="Arial" w:hAnsi="Arial" w:cs="Arial"/>
          <w:color w:val="000000" w:themeColor="text1"/>
          <w:sz w:val="22"/>
          <w:szCs w:val="22"/>
        </w:rPr>
        <w:t xml:space="preserve">après </w:t>
      </w:r>
      <w:r w:rsidR="00526EBF">
        <w:rPr>
          <w:rFonts w:ascii="Arial" w:hAnsi="Arial" w:cs="Arial"/>
          <w:color w:val="000000" w:themeColor="text1"/>
          <w:sz w:val="22"/>
          <w:szCs w:val="22"/>
        </w:rPr>
        <w:t>autorisation de la cession à son profit</w:t>
      </w:r>
      <w:r w:rsidRPr="005F3C41" w:rsidR="00D008C0">
        <w:rPr>
          <w:rFonts w:ascii="Arial" w:hAnsi="Arial" w:cs="Arial"/>
          <w:color w:val="000000" w:themeColor="text1"/>
          <w:sz w:val="22"/>
          <w:szCs w:val="22"/>
        </w:rPr>
        <w:t xml:space="preserve"> ou d’un un accord du bailleur permettant à l’acquéreur de disposer du local et décharger la liquidation judiciaire de l’occupation à compter du terme du délai de 8 jours visé plus haut.</w:t>
      </w:r>
    </w:p>
    <w:p w:rsidRPr="005F3C41" w:rsidR="00D008C0" w:rsidP="00D008C0" w:rsidRDefault="00D008C0" w14:paraId="3A49494D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5F3C41" w:rsidR="00E1378E" w:rsidP="00E30746" w:rsidRDefault="00E1378E" w14:paraId="288DD93A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C41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5F3C41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5F3C41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5F3C41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5F3C41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5F3C41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:rsidRPr="0048000D" w:rsidR="00DF5800" w:rsidP="00E30746" w:rsidRDefault="00DF5800" w14:paraId="64D3602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DF5800" w:rsidP="00E30746" w:rsidRDefault="00DF5800" w14:paraId="1C1BDEEE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De plus, et à défaut d’enlèvement dans le délai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74441D7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42C13C2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59FEE11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220E8461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21F9403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7221B361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11EB86EE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13A40126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15CCDA7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6EE68C0E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Pr="0048000D" w:rsidR="007E7878" w:rsidP="007E7878" w:rsidRDefault="007E7878" w14:paraId="1D97DA1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6596787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P="00E30746" w:rsidRDefault="00E30746" w14:paraId="58999FA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26EBF" w:rsidP="00E30746" w:rsidRDefault="00526EBF" w14:paraId="188F1C7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26EBF" w:rsidP="00E30746" w:rsidRDefault="00526EBF" w14:paraId="4542F32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26EBF" w:rsidP="00E30746" w:rsidRDefault="00526EBF" w14:paraId="3477837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26EBF" w:rsidP="00E30746" w:rsidRDefault="00526EBF" w14:paraId="67FBA46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26EBF" w:rsidP="00E30746" w:rsidRDefault="00526EBF" w14:paraId="3BDEEF64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526EBF" w:rsidP="00E30746" w:rsidRDefault="00526EBF" w14:paraId="72929F5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DF8193B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31ECEF0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48000D" w:rsidR="00E30746" w:rsidP="00E30746" w:rsidRDefault="00E30746" w14:paraId="699AF6D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8FBCC3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6ED6A32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3B3E50DC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60B0D03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A3125C5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4A82FB9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DF9AD0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0E70176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D3F6C5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052B305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64EAA6C3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190C7E47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15FD" w14:textId="77777777" w:rsidR="005F3C41" w:rsidRDefault="005F3C41" w:rsidP="00677591">
      <w:r>
        <w:separator/>
      </w:r>
    </w:p>
  </w:endnote>
  <w:endnote w:type="continuationSeparator" w:id="0">
    <w:p w14:paraId="6CD39479" w14:textId="77777777" w:rsidR="005F3C41" w:rsidRDefault="005F3C41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F3C41" w:rsidP="00F64D65" w:rsidRDefault="005F3C41" w14:paraId="0FFF9779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26EBF" w:rsidR="00526EBF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5F3C41" w:rsidRDefault="005F3C41" w14:paraId="5B62BD6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4E4D" w14:textId="77777777" w:rsidR="005F3C41" w:rsidRDefault="005F3C41" w:rsidP="00677591">
      <w:r>
        <w:separator/>
      </w:r>
    </w:p>
  </w:footnote>
  <w:footnote w:type="continuationSeparator" w:id="0">
    <w:p w14:paraId="05418D82" w14:textId="77777777" w:rsidR="005F3C41" w:rsidRDefault="005F3C41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F3C41" w:rsidRDefault="005F3C41" w14:paraId="27196156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0494770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758603549">
    <w:abstractNumId w:val="8"/>
  </w:num>
  <w:num w:numId="3" w16cid:durableId="15231227">
    <w:abstractNumId w:val="5"/>
  </w:num>
  <w:num w:numId="4" w16cid:durableId="1671979112">
    <w:abstractNumId w:val="3"/>
  </w:num>
  <w:num w:numId="5" w16cid:durableId="515921267">
    <w:abstractNumId w:val="4"/>
  </w:num>
  <w:num w:numId="6" w16cid:durableId="995111571">
    <w:abstractNumId w:val="2"/>
  </w:num>
  <w:num w:numId="7" w16cid:durableId="1013067286">
    <w:abstractNumId w:val="10"/>
  </w:num>
  <w:num w:numId="8" w16cid:durableId="229728217">
    <w:abstractNumId w:val="9"/>
  </w:num>
  <w:num w:numId="9" w16cid:durableId="2096438656">
    <w:abstractNumId w:val="7"/>
  </w:num>
  <w:num w:numId="10" w16cid:durableId="8496784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3558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9187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632131">
    <w:abstractNumId w:val="1"/>
  </w:num>
  <w:num w:numId="14" w16cid:durableId="860315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B75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26EBF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5F3C4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58E4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A4CE6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30</cp:revision>
  <cp:lastPrinted>2012-07-05T10:29:00Z</cp:lastPrinted>
  <dcterms:created xsi:type="dcterms:W3CDTF">2013-02-06T07:50:00Z</dcterms:created>
  <dcterms:modified xsi:type="dcterms:W3CDTF">2025-05-21T07:58:00Z</dcterms:modified>
</cp:coreProperties>
</file>